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2D5" w:rsidRPr="00BE72D5" w:rsidRDefault="00BE72D5" w:rsidP="00BE72D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2D5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BE72D5" w:rsidRPr="00BE72D5" w:rsidRDefault="00BE72D5" w:rsidP="00BE72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BE72D5">
        <w:rPr>
          <w:rFonts w:ascii="Times New Roman" w:hAnsi="Times New Roman" w:cs="Times New Roman"/>
          <w:sz w:val="28"/>
          <w:szCs w:val="28"/>
        </w:rPr>
        <w:t>Предмет и метод трудового права</w:t>
      </w:r>
      <w:r w:rsidR="004C0CA0">
        <w:rPr>
          <w:rFonts w:ascii="Times New Roman" w:hAnsi="Times New Roman" w:cs="Times New Roman"/>
          <w:sz w:val="28"/>
          <w:szCs w:val="28"/>
        </w:rPr>
        <w:t>…………………………………………….3</w:t>
      </w:r>
    </w:p>
    <w:p w:rsidR="00BE72D5" w:rsidRPr="00BE72D5" w:rsidRDefault="00BE72D5" w:rsidP="00BE72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E72D5">
        <w:rPr>
          <w:rFonts w:ascii="Times New Roman" w:hAnsi="Times New Roman" w:cs="Times New Roman"/>
          <w:sz w:val="28"/>
          <w:szCs w:val="28"/>
        </w:rPr>
        <w:t>Система и источники трудового права</w:t>
      </w:r>
      <w:r w:rsidR="004C0CA0">
        <w:rPr>
          <w:rFonts w:ascii="Times New Roman" w:hAnsi="Times New Roman" w:cs="Times New Roman"/>
          <w:sz w:val="28"/>
          <w:szCs w:val="28"/>
        </w:rPr>
        <w:t>………………………………………..7</w:t>
      </w:r>
    </w:p>
    <w:p w:rsidR="00BE72D5" w:rsidRPr="00BE72D5" w:rsidRDefault="00BE72D5" w:rsidP="00BE72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E72D5">
        <w:rPr>
          <w:rFonts w:ascii="Times New Roman" w:hAnsi="Times New Roman" w:cs="Times New Roman"/>
          <w:sz w:val="28"/>
          <w:szCs w:val="28"/>
        </w:rPr>
        <w:t>Принципы трудового права</w:t>
      </w:r>
      <w:r w:rsidR="004C0CA0">
        <w:rPr>
          <w:rFonts w:ascii="Times New Roman" w:hAnsi="Times New Roman" w:cs="Times New Roman"/>
          <w:sz w:val="28"/>
          <w:szCs w:val="28"/>
        </w:rPr>
        <w:t>…………………………………………………..11</w:t>
      </w:r>
    </w:p>
    <w:p w:rsidR="00BE72D5" w:rsidRDefault="00BE72D5" w:rsidP="00BE72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BE72D5">
        <w:rPr>
          <w:rFonts w:ascii="Times New Roman" w:hAnsi="Times New Roman" w:cs="Times New Roman"/>
          <w:sz w:val="28"/>
          <w:szCs w:val="28"/>
        </w:rPr>
        <w:t>Реформа трудового права</w:t>
      </w:r>
      <w:r w:rsidR="004C0CA0">
        <w:rPr>
          <w:rFonts w:ascii="Times New Roman" w:hAnsi="Times New Roman" w:cs="Times New Roman"/>
          <w:sz w:val="28"/>
          <w:szCs w:val="28"/>
        </w:rPr>
        <w:t>…………………………………………………….14</w:t>
      </w:r>
    </w:p>
    <w:p w:rsidR="00BE72D5" w:rsidRDefault="00BE72D5" w:rsidP="00BE72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Задача</w:t>
      </w:r>
      <w:r w:rsidR="004C0CA0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……………………………………………………………………………..16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2D5" w:rsidRPr="00BE72D5" w:rsidRDefault="00BE72D5" w:rsidP="00BE72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использованной литературы</w:t>
      </w:r>
      <w:r w:rsidR="004C0CA0">
        <w:rPr>
          <w:rFonts w:ascii="Times New Roman" w:hAnsi="Times New Roman" w:cs="Times New Roman"/>
          <w:sz w:val="28"/>
          <w:szCs w:val="28"/>
        </w:rPr>
        <w:t>…………………………………………...</w:t>
      </w:r>
      <w:bookmarkStart w:id="0" w:name="_GoBack"/>
      <w:bookmarkEnd w:id="0"/>
      <w:r w:rsidR="004C0CA0">
        <w:rPr>
          <w:rFonts w:ascii="Times New Roman" w:hAnsi="Times New Roman" w:cs="Times New Roman"/>
          <w:sz w:val="28"/>
          <w:szCs w:val="28"/>
        </w:rPr>
        <w:t>20</w:t>
      </w: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2D5">
        <w:rPr>
          <w:rFonts w:ascii="Times New Roman" w:hAnsi="Times New Roman" w:cs="Times New Roman"/>
          <w:b/>
          <w:sz w:val="28"/>
          <w:szCs w:val="28"/>
        </w:rPr>
        <w:lastRenderedPageBreak/>
        <w:t>1. Предмет и метод трудового права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Трудовое право - это совокупность норм, регулирующих общественные (социальные) отношения по труду на производстве, по социальной (общест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венной) организации труда во всем ее многообразии, по защите трудовых прав и законных интересов физических и юридических лиц, и конкретных правоотношений в данных сферах.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В систему об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щественно-трудовых отношений входит широкий круг отношений, но каркасом этой системы являются именно трудовые отношения, связанные с применением наемного труда.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Индивидуальный предприниматель (без наемных рабочих), являясь собственником сре</w:t>
      </w:r>
      <w:proofErr w:type="gramStart"/>
      <w:r w:rsidRPr="00BE72D5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BE72D5">
        <w:rPr>
          <w:rFonts w:ascii="Times New Roman" w:hAnsi="Times New Roman" w:cs="Times New Roman"/>
          <w:sz w:val="28"/>
          <w:szCs w:val="28"/>
        </w:rPr>
        <w:t>оизводства и одновременно обладая рабочей силой, которой распоряжается, трудится самостоятельно, индивидуально. Здесь нет места трудовым отношениям, отсутствует совместный (коллективный) процесс труда.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 xml:space="preserve">Трудовые отношения - отношения, основанные на соглашении между работником и работодателем о личном выполнении работником за плату трудовой функции (работы по должности в соответствии со штатным расписанием, профессии, специальности с указанием квалификации; </w:t>
      </w:r>
      <w:proofErr w:type="gramStart"/>
      <w:r w:rsidRPr="00BE72D5">
        <w:rPr>
          <w:rFonts w:ascii="Times New Roman" w:hAnsi="Times New Roman" w:cs="Times New Roman"/>
          <w:sz w:val="28"/>
          <w:szCs w:val="28"/>
        </w:rPr>
        <w:t>конкретного вида поручаемой работнику работы), подчинении работника правилам внутреннего трудового распорядка при обеспечении работодателем условий труда, предусмотренных трудовым законодательством и иными </w:t>
      </w:r>
      <w:hyperlink r:id="rId8" w:tgtFrame="_blank" w:history="1">
        <w:r w:rsidRPr="00BE72D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нормативными правовыми актами</w:t>
        </w:r>
      </w:hyperlink>
      <w:r w:rsidRPr="00BE72D5">
        <w:rPr>
          <w:rFonts w:ascii="Times New Roman" w:hAnsi="Times New Roman" w:cs="Times New Roman"/>
          <w:sz w:val="28"/>
          <w:szCs w:val="28"/>
        </w:rPr>
        <w:t>, содержащими нормы трудового права, коллективным договором, соглашениями, локальными нормативными актами, трудовым договором (</w:t>
      </w:r>
      <w:hyperlink r:id="rId9" w:anchor="block_15" w:tgtFrame="_blank" w:history="1">
        <w:r w:rsidRPr="00BE72D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ст. 15</w:t>
        </w:r>
      </w:hyperlink>
      <w:r w:rsidRPr="00BE72D5">
        <w:rPr>
          <w:rFonts w:ascii="Times New Roman" w:hAnsi="Times New Roman" w:cs="Times New Roman"/>
          <w:sz w:val="28"/>
          <w:szCs w:val="28"/>
        </w:rPr>
        <w:t> ТК РФ).</w:t>
      </w:r>
      <w:proofErr w:type="gramEnd"/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Предметом трудового права являются не все отношения, связанные с трудом, а лишь общественно-трудовые отношения, воз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никающие в связи с непосредственной деятельностью людей в про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цессе труда, выполнением работы. Будучи связанными с использо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ванием наемного труда, они возникают между наемными работника</w:t>
      </w:r>
      <w:r w:rsidRPr="00BE72D5">
        <w:rPr>
          <w:rFonts w:ascii="Times New Roman" w:hAnsi="Times New Roman" w:cs="Times New Roman"/>
          <w:sz w:val="28"/>
          <w:szCs w:val="28"/>
        </w:rPr>
        <w:softHyphen/>
        <w:t xml:space="preserve">ми и работодателями (в некоторых </w:t>
      </w:r>
      <w:r w:rsidRPr="00BE72D5">
        <w:rPr>
          <w:rFonts w:ascii="Times New Roman" w:hAnsi="Times New Roman" w:cs="Times New Roman"/>
          <w:sz w:val="28"/>
          <w:szCs w:val="28"/>
        </w:rPr>
        <w:lastRenderedPageBreak/>
        <w:t>случаях в этих отношениях могут принять участие представители работников и работодателей, а так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же государство в лице своих органов).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Предмет трудового права включает: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1) собственно трудовые от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ношения;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2) другие, тесно с ними связанные и производные от них общественные отношения (</w:t>
      </w:r>
      <w:hyperlink r:id="rId10" w:anchor="block_1" w:tgtFrame="_blank" w:history="1">
        <w:r w:rsidRPr="00BE72D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ст. 1</w:t>
        </w:r>
      </w:hyperlink>
      <w:r w:rsidRPr="00BE72D5">
        <w:rPr>
          <w:rFonts w:ascii="Times New Roman" w:hAnsi="Times New Roman" w:cs="Times New Roman"/>
          <w:sz w:val="28"/>
          <w:szCs w:val="28"/>
        </w:rPr>
        <w:t>ТК РФ):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по организации труда и управлению трудом;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по трудоустройству у данного работодателя;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по профессиональной подготовке, переподготовке и повышению квалификации работников непосредственно у данного работодателя;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по социальному партнерству, ведению коллективных переговоров, заключению коллективных договоров и соглашений;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по материальной ответственности работодателей и работников в сфере труда;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 xml:space="preserve">по государственному контролю (надзору), профсоюзному </w:t>
      </w:r>
      <w:proofErr w:type="gramStart"/>
      <w:r w:rsidRPr="00BE72D5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BE72D5">
        <w:rPr>
          <w:rFonts w:ascii="Times New Roman" w:hAnsi="Times New Roman" w:cs="Times New Roman"/>
          <w:sz w:val="28"/>
          <w:szCs w:val="28"/>
        </w:rPr>
        <w:t xml:space="preserve"> соблюдением трудового законодательства (включая законодательство об охране труда) и иных </w:t>
      </w:r>
      <w:hyperlink r:id="rId11" w:tgtFrame="_blank" w:history="1">
        <w:r w:rsidRPr="00BE72D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нормативных правовых актов</w:t>
        </w:r>
      </w:hyperlink>
      <w:r w:rsidRPr="00BE72D5">
        <w:rPr>
          <w:rFonts w:ascii="Times New Roman" w:hAnsi="Times New Roman" w:cs="Times New Roman"/>
          <w:sz w:val="28"/>
          <w:szCs w:val="28"/>
        </w:rPr>
        <w:t>, содержащих нормы трудового права;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по разрешению трудовых споров;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по обязательному социальному страхованию в случаях, предусмотренных федеральными законами.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Эти отношения имеют как общие черты, так и существенные признаки, характерные только для них и отличающие их от других отношений, так или иначе связанных с применением труда наем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ных работников.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 xml:space="preserve">Отличие предмета отрасли трудового права (как системы отношений, регулируемых нормами трудового права), от предмета науки трудового права и учебного курса: у них предметом является изучение самих норм трудового </w:t>
      </w:r>
      <w:r w:rsidRPr="00BE72D5">
        <w:rPr>
          <w:rFonts w:ascii="Times New Roman" w:hAnsi="Times New Roman" w:cs="Times New Roman"/>
          <w:sz w:val="28"/>
          <w:szCs w:val="28"/>
        </w:rPr>
        <w:lastRenderedPageBreak/>
        <w:t>законодательства, не только российского, но и международного, а также их истории и учений о правоотношениях сферы трудового права. 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Если предмет трудового права указывает на род, вид общественных отношений, которые регулируются нормами трудового права, то метод трудового права показывает, как и какими правовыми приемами и средствами производится регулирование трудовых отношений.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Метод трудового права - совокупность приемов и способов, используемых законодателем для наиболее эффективного регулирования трудовых и производных от них отношений.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Метод каждой отрасли права имеет свои особенности, т.е. присущий только ей комплекс </w:t>
      </w:r>
      <w:hyperlink r:id="rId12" w:tgtFrame="_blank" w:history="1">
        <w:r w:rsidRPr="00BE72D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способов правового регулирования</w:t>
        </w:r>
      </w:hyperlink>
      <w:r w:rsidRPr="00BE72D5">
        <w:rPr>
          <w:rFonts w:ascii="Times New Roman" w:hAnsi="Times New Roman" w:cs="Times New Roman"/>
          <w:sz w:val="28"/>
          <w:szCs w:val="28"/>
        </w:rPr>
        <w:t> труда. Специфика метода трудового права отличает эту отрасль от других отраслей права.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Рассматривая вопрос о методе трудового права, следует иметь в виду, что существуют два основных метода правового регулирования общественных отношений: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публично-правовой (императивный);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BE72D5">
        <w:rPr>
          <w:rFonts w:ascii="Times New Roman" w:hAnsi="Times New Roman" w:cs="Times New Roman"/>
          <w:sz w:val="28"/>
          <w:szCs w:val="28"/>
        </w:rPr>
        <w:t>частно</w:t>
      </w:r>
      <w:proofErr w:type="spellEnd"/>
      <w:r w:rsidRPr="00BE72D5">
        <w:rPr>
          <w:rFonts w:ascii="Times New Roman" w:hAnsi="Times New Roman" w:cs="Times New Roman"/>
          <w:sz w:val="28"/>
          <w:szCs w:val="28"/>
        </w:rPr>
        <w:t>-правовой (</w:t>
      </w:r>
      <w:proofErr w:type="gramStart"/>
      <w:r w:rsidRPr="00BE72D5">
        <w:rPr>
          <w:rFonts w:ascii="Times New Roman" w:hAnsi="Times New Roman" w:cs="Times New Roman"/>
          <w:sz w:val="28"/>
          <w:szCs w:val="28"/>
        </w:rPr>
        <w:t>диспозитивный</w:t>
      </w:r>
      <w:proofErr w:type="gramEnd"/>
      <w:r w:rsidRPr="00BE72D5">
        <w:rPr>
          <w:rFonts w:ascii="Times New Roman" w:hAnsi="Times New Roman" w:cs="Times New Roman"/>
          <w:sz w:val="28"/>
          <w:szCs w:val="28"/>
        </w:rPr>
        <w:t> - заключение гражданско-правовых договоров).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Если </w:t>
      </w:r>
      <w:hyperlink r:id="rId13" w:tgtFrame="_blank" w:history="1">
        <w:r w:rsidRPr="00BE72D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граждане</w:t>
        </w:r>
      </w:hyperlink>
      <w:r w:rsidRPr="00BE72D5">
        <w:rPr>
          <w:rFonts w:ascii="Times New Roman" w:hAnsi="Times New Roman" w:cs="Times New Roman"/>
          <w:sz w:val="28"/>
          <w:szCs w:val="28"/>
        </w:rPr>
        <w:t> России реализуют конституционное право на труд в качестве наемных работников, заключая трудовой договор, то возможна (и чаще всего она имеет место) комбинация методов.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72D5">
        <w:rPr>
          <w:rFonts w:ascii="Times New Roman" w:hAnsi="Times New Roman" w:cs="Times New Roman"/>
          <w:sz w:val="28"/>
          <w:szCs w:val="28"/>
        </w:rPr>
        <w:t>Поскольку трудовые отношения охватывают три элемента: иму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щественный, управленческий и охранительный, то особенности каж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дого из этих элементов оказывают свое влияние на метод трудового права.</w:t>
      </w:r>
      <w:proofErr w:type="gramEnd"/>
      <w:r w:rsidRPr="00BE72D5">
        <w:rPr>
          <w:rFonts w:ascii="Times New Roman" w:hAnsi="Times New Roman" w:cs="Times New Roman"/>
          <w:sz w:val="28"/>
          <w:szCs w:val="28"/>
        </w:rPr>
        <w:t xml:space="preserve"> В результате он оказывает различное воздействие на разные институты данной отрасли права. Предметный признак трудового права, обладающий вполне определенной спецификой, наклады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вает своеобразный отпечаток на его метод.</w:t>
      </w: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Особенности ме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тода правового регулирования трудовых отношений (метода трудо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вого права):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сочетание централизованного и децентрализованного (в первую очередь, локального) регулирования;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сочетание единства и дифференциации правового регулирова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ния, характеризующееся наличием, как норм общего характера, так и норм, учитывающих особенности труда различных категорий ра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ботников (по объективному или субъективному критериям);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договорный способ установления и изменения трудовых отно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шений (за исключением тех параметров, которые устанавливаются в централизованном порядке);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социальное партнерство (достаточно широкое участие предста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вителей работников в регулировании многих аспектов трудовых отношений);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специфику защиты трудовых прав участников трудовых отноше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ний, находящую свое отражение в механизме осуществления над</w:t>
      </w:r>
      <w:r w:rsidRPr="00BE72D5">
        <w:rPr>
          <w:rFonts w:ascii="Times New Roman" w:hAnsi="Times New Roman" w:cs="Times New Roman"/>
          <w:sz w:val="28"/>
          <w:szCs w:val="28"/>
        </w:rPr>
        <w:softHyphen/>
        <w:t xml:space="preserve">зора и </w:t>
      </w:r>
      <w:proofErr w:type="gramStart"/>
      <w:r w:rsidRPr="00BE72D5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BE72D5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труде и охране труда, а также в механизме разрешения трудовых споров.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br/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2D5">
        <w:rPr>
          <w:rFonts w:ascii="Times New Roman" w:hAnsi="Times New Roman" w:cs="Times New Roman"/>
          <w:b/>
          <w:sz w:val="28"/>
          <w:szCs w:val="28"/>
        </w:rPr>
        <w:lastRenderedPageBreak/>
        <w:t>2. Система и источники трудового права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Под источником </w:t>
      </w:r>
      <w:hyperlink r:id="rId14" w:history="1">
        <w:r w:rsidRPr="00BE72D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права</w:t>
        </w:r>
      </w:hyperlink>
      <w:r w:rsidRPr="00BE72D5">
        <w:rPr>
          <w:rFonts w:ascii="Times New Roman" w:hAnsi="Times New Roman" w:cs="Times New Roman"/>
          <w:sz w:val="28"/>
          <w:szCs w:val="28"/>
        </w:rPr>
        <w:t> приня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то понимать: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материальные условия жизни общества (источник права в материальном смысле);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основания юридической обя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зательности нормы (источник права в формальном смысле).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Чаще всего, употребляя термин «источник права», имеют в виду «источ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ник права в формальном смысле».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Источники трудового права различаются по тем юридическим фор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мам, в которых воплощаются общеобязательные нормы или иные уста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новления, издаваемые от имени государства. Другими словами, источ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ники — это </w:t>
      </w:r>
      <w:hyperlink r:id="rId15" w:history="1">
        <w:r w:rsidRPr="00BE72D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нормативные правовые акты</w:t>
        </w:r>
      </w:hyperlink>
      <w:r w:rsidRPr="00BE72D5">
        <w:rPr>
          <w:rFonts w:ascii="Times New Roman" w:hAnsi="Times New Roman" w:cs="Times New Roman"/>
          <w:sz w:val="28"/>
          <w:szCs w:val="28"/>
        </w:rPr>
        <w:t>: законы, указы, постановле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ния и др., регулирующие трудовые и иные непосредственно связанные с ними или производные от них отношения. Однако к источникам тру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дового права, с учетом особенностей их формирования, относятся и акты, принимаемые работниками и работодателем (их представите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лями). Следует иметь в виду, что таким источником является коллек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тивный договор в его нормативной части либо локальные норматив</w:t>
      </w:r>
      <w:r w:rsidRPr="00BE72D5">
        <w:rPr>
          <w:rFonts w:ascii="Times New Roman" w:hAnsi="Times New Roman" w:cs="Times New Roman"/>
          <w:sz w:val="28"/>
          <w:szCs w:val="28"/>
        </w:rPr>
        <w:softHyphen/>
        <w:t xml:space="preserve">ные акты, действующие у работодателя и принятые в установленном законом порядке. </w:t>
      </w:r>
      <w:proofErr w:type="gramStart"/>
      <w:r w:rsidRPr="00BE72D5">
        <w:rPr>
          <w:rFonts w:ascii="Times New Roman" w:hAnsi="Times New Roman" w:cs="Times New Roman"/>
          <w:sz w:val="28"/>
          <w:szCs w:val="28"/>
        </w:rPr>
        <w:t>Своеобразными источниками трудового права яв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ляются соглашения различного уровня (от генерального и региональ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ного до отраслевого либо территориального соглашения).</w:t>
      </w:r>
      <w:proofErr w:type="gramEnd"/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Источником трудового права называется нормативно-правовой акт, содержащий нормы этой отрасли права, это форма выражения норм трудового права. Источник трудового права является результатом нормотворческой деятельности уполномоченных государственных органов, органов местного самоуправления и социальных партнеров. В то же время он служит основой правоприменительной деятельности в сфере труда различных органов, должностных лиц и работодателей.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 xml:space="preserve">Система источников трудового права включает все источники трудового права: законы, подзаконные акты, вплоть до нормативных частей </w:t>
      </w:r>
      <w:r w:rsidRPr="00BE72D5">
        <w:rPr>
          <w:rFonts w:ascii="Times New Roman" w:hAnsi="Times New Roman" w:cs="Times New Roman"/>
          <w:sz w:val="28"/>
          <w:szCs w:val="28"/>
        </w:rPr>
        <w:lastRenderedPageBreak/>
        <w:t>коллективных договоров, соглашений, классифицированных не только по предмету, но и по подчиненности, субординации актов. Все источники в их системе находятся в определенной взаимосвязи и взаимозависимости.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Система источников строится по системе отрасли трудового права, а последняя построена по предмету данной отрасли.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Весь комплекс источников трудового права называется трудовым законодательством, или законодательством о труде, которое непрерывно изменяется, совершенствуется в соответствии с изменениями, происходящими в сфере труда и во всем обществе, а также в международно-правовом регулировании труда.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Виды источников трудового права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1. по степени их важности и субординации, т.е. по юридической силе: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международные договоры;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Конституция РФ;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 xml:space="preserve">законы (в </w:t>
      </w:r>
      <w:proofErr w:type="spellStart"/>
      <w:r w:rsidRPr="00BE72D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E72D5">
        <w:rPr>
          <w:rFonts w:ascii="Times New Roman" w:hAnsi="Times New Roman" w:cs="Times New Roman"/>
          <w:sz w:val="28"/>
          <w:szCs w:val="28"/>
        </w:rPr>
        <w:t>. ТК РФ);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подзаконные акты.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2. по сфере их действия: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федеральные;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субъектов РФ (областные, краевые);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муниципальные;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локальные (акты конкретных организаций – коллективные договоры, правила внутреннего трудового распорядка, положения об оплате труда и т.д.).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3. по органам, принявшим нормативный акт: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законодательной власти;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hyperlink r:id="rId16" w:history="1">
        <w:r w:rsidRPr="00BE72D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исполнительной власти</w:t>
        </w:r>
      </w:hyperlink>
      <w:r w:rsidRPr="00BE72D5">
        <w:rPr>
          <w:rFonts w:ascii="Times New Roman" w:hAnsi="Times New Roman" w:cs="Times New Roman"/>
          <w:sz w:val="28"/>
          <w:szCs w:val="28"/>
        </w:rPr>
        <w:t>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органов местного самоуправления;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4. по форме акта: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законы;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указы и </w:t>
      </w:r>
      <w:hyperlink r:id="rId17" w:history="1">
        <w:r w:rsidRPr="00BE72D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распоряжения Президента</w:t>
        </w:r>
      </w:hyperlink>
      <w:r w:rsidRPr="00BE72D5">
        <w:rPr>
          <w:rFonts w:ascii="Times New Roman" w:hAnsi="Times New Roman" w:cs="Times New Roman"/>
          <w:sz w:val="28"/>
          <w:szCs w:val="28"/>
        </w:rPr>
        <w:t> РФ;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постановления и распоряжения Правительства РФ;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постановления, разъяснения Минтруда РФ, Миграционной службы и др.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5. по содержанию и целевой направленности: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регулирующие общие вопросы трудового права (Конституция РФ, ТК РФ);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регулирующие отдельные вопросы конкретных институтов, входящие в систему трудового права (например, Федеральный закон от 10 января 2003 г. № 8-ФЗ «</w:t>
      </w:r>
      <w:hyperlink r:id="rId18" w:tgtFrame="_blank" w:history="1">
        <w:r w:rsidRPr="00BE72D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 занятости населения в Российской Федерации</w:t>
        </w:r>
      </w:hyperlink>
      <w:r w:rsidRPr="00BE72D5">
        <w:rPr>
          <w:rFonts w:ascii="Times New Roman" w:hAnsi="Times New Roman" w:cs="Times New Roman"/>
          <w:sz w:val="28"/>
          <w:szCs w:val="28"/>
        </w:rPr>
        <w:t>»);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регулирующие трудовые правоотношения специальных субъектов (например, Федеральный закон от 19 февраля 1993 г. «</w:t>
      </w:r>
      <w:hyperlink r:id="rId19" w:tgtFrame="_blank" w:history="1">
        <w:r w:rsidRPr="00BE72D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 государственных гарантиях и компенсациях для лиц, работающих и проживающих в районах Крайнего Севера и приравненных к ним местностях</w:t>
        </w:r>
      </w:hyperlink>
      <w:r w:rsidRPr="00BE72D5">
        <w:rPr>
          <w:rFonts w:ascii="Times New Roman" w:hAnsi="Times New Roman" w:cs="Times New Roman"/>
          <w:sz w:val="28"/>
          <w:szCs w:val="28"/>
        </w:rPr>
        <w:t>»).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Регулирование трудовых отношений и иных непосредственно связанных с ними отношений в соответствии с Конституцией Российской Федерации, федеральными конституционными законами осуществляется: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трудовым законодательством (включая законодательство об охране труда), состоящим из ТК РФ, иных федеральных законов и законов субъектов Российской Федерации, содержащих нормы трудового права,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иными нормативными правовыми актами, содержащими нормы трудового права: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указами Президента Российской Федерации;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постановлениями Правительства Российской Федерации и нормативными правовыми актами федеральных органов исполнительной власти;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нормативными правовыми актами органов исполнительной власти субъектов Российской Федерации;</w:t>
      </w: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72D5">
        <w:rPr>
          <w:rFonts w:ascii="Times New Roman" w:hAnsi="Times New Roman" w:cs="Times New Roman"/>
          <w:sz w:val="28"/>
          <w:szCs w:val="28"/>
        </w:rPr>
        <w:t>нормативными правовыми актами органов местного самоуправления.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lastRenderedPageBreak/>
        <w:t>Трудовые отношения и иные непосредственно связанные с ними отношения регулируются также коллективными договорами, соглашениями и локальными нормативными актами, содержащими нормы трудового права.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Нормы трудового права, содержащиеся в иных федеральных законах, должны соответствовать ТК РФ (</w:t>
      </w:r>
      <w:hyperlink r:id="rId20" w:anchor="block_5" w:tgtFrame="_blank" w:history="1">
        <w:r w:rsidRPr="00BE72D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ст. 5</w:t>
        </w:r>
      </w:hyperlink>
      <w:r w:rsidRPr="00BE72D5">
        <w:rPr>
          <w:rFonts w:ascii="Times New Roman" w:hAnsi="Times New Roman" w:cs="Times New Roman"/>
          <w:sz w:val="28"/>
          <w:szCs w:val="28"/>
        </w:rPr>
        <w:t> ТК РФ).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В случае противоречий между Трудовым кодексом РФ и иным федеральным законом, содержащим нормы трудового законодательства, применяется ТК РФ.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2D5">
        <w:rPr>
          <w:rFonts w:ascii="Times New Roman" w:hAnsi="Times New Roman" w:cs="Times New Roman"/>
          <w:b/>
          <w:sz w:val="28"/>
          <w:szCs w:val="28"/>
        </w:rPr>
        <w:lastRenderedPageBreak/>
        <w:t>3. Принципы трудового права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Принципы трудового права – это закрепленные в правовых актах общеобязательные положения, идеи, начала, которые пронизывают всё трудовое право, выражают тенденции развития и потребности общества и характеризуют трудовое право в целом.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Иначе сказать, принципы трудового права – это установленные с помощью законодательства положения, основывающиеся на общепризнанных нормах международного права и Конституции РФ, предусматривающие правила регулирования трудовых и иных, непосредственно связанных с ними отношений.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Все принципы трудового права можно разделить на следующие виды: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- конституционные (общие);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- межотраслевые;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- отраслевые (специальные).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В </w:t>
      </w:r>
      <w:hyperlink r:id="rId21" w:anchor="block_2" w:tgtFrame="_blank" w:history="1">
        <w:r w:rsidRPr="00BE72D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ст. 2 </w:t>
        </w:r>
      </w:hyperlink>
      <w:r w:rsidRPr="00BE72D5">
        <w:rPr>
          <w:rFonts w:ascii="Times New Roman" w:hAnsi="Times New Roman" w:cs="Times New Roman"/>
          <w:sz w:val="28"/>
          <w:szCs w:val="28"/>
        </w:rPr>
        <w:t>ТК РФ перечислены основные отраслевые принципы трудового права, которыми признаются: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- свобода труда;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- запрещение принудительного труда и дискриминации в сфере труда;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- защита от безработицы и содействие в трудоустройстве;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- равенство прав и возможностей работников;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- обеспечение справедливых условий труда;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- обеспечение справедливой заработной платы;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- обеспечение защиты государством трудовых прав и свобод, включая судебную защиту и др.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Одновременно, в </w:t>
      </w:r>
      <w:hyperlink r:id="rId22" w:anchor="block_3" w:tgtFrame="_blank" w:history="1">
        <w:r w:rsidRPr="00BE72D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ст. 3</w:t>
        </w:r>
      </w:hyperlink>
      <w:r w:rsidRPr="00BE72D5">
        <w:rPr>
          <w:rFonts w:ascii="Times New Roman" w:hAnsi="Times New Roman" w:cs="Times New Roman"/>
          <w:sz w:val="28"/>
          <w:szCs w:val="28"/>
        </w:rPr>
        <w:t> Трудового кодекса РФ запрещена дискриминация в сфере труда.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 xml:space="preserve">Каждый имеет равные возможности для реализации своих трудовых прав. </w:t>
      </w:r>
      <w:proofErr w:type="gramStart"/>
      <w:r w:rsidRPr="00BE72D5">
        <w:rPr>
          <w:rFonts w:ascii="Times New Roman" w:hAnsi="Times New Roman" w:cs="Times New Roman"/>
          <w:sz w:val="28"/>
          <w:szCs w:val="28"/>
        </w:rPr>
        <w:t xml:space="preserve">Никто не может быть ограничен в трудовых правах и свободах или получать какие-либо преимущества независимо от пола, расы, цвета кожи, национальности, языка, происхождения, имущественного, семейного, </w:t>
      </w:r>
      <w:r w:rsidRPr="00BE72D5">
        <w:rPr>
          <w:rFonts w:ascii="Times New Roman" w:hAnsi="Times New Roman" w:cs="Times New Roman"/>
          <w:sz w:val="28"/>
          <w:szCs w:val="28"/>
        </w:rPr>
        <w:lastRenderedPageBreak/>
        <w:t>социального и должностного положения, возраста, места жительства, отношения к религии, политических убеждений, принадлежности или непринадлежности к общественным объединениям, а также от других обстоятельств, не связанных с </w:t>
      </w:r>
      <w:hyperlink r:id="rId23" w:anchor="block_68" w:tgtFrame="_blank" w:history="1">
        <w:r w:rsidRPr="00BE72D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деловыми качествами работника</w:t>
        </w:r>
      </w:hyperlink>
      <w:r w:rsidRPr="00BE72D5">
        <w:rPr>
          <w:rFonts w:ascii="Times New Roman" w:hAnsi="Times New Roman" w:cs="Times New Roman"/>
          <w:sz w:val="28"/>
          <w:szCs w:val="28"/>
        </w:rPr>
        <w:t>. Не являются дискриминацией установление различий, исключений</w:t>
      </w:r>
      <w:proofErr w:type="gramEnd"/>
      <w:r w:rsidRPr="00BE72D5">
        <w:rPr>
          <w:rFonts w:ascii="Times New Roman" w:hAnsi="Times New Roman" w:cs="Times New Roman"/>
          <w:sz w:val="28"/>
          <w:szCs w:val="28"/>
        </w:rPr>
        <w:t>, предпочтений, а также ограничение прав работников, которые определяются свойственными данному виду труда требованиями, установленными федеральным законом, либо обусловлены особой заботой государства о лицах, нуждающихся в повышенной социальной и правовой защите.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В ст. 4 Трудового кодекса на основе ст. 37 Конституции РФ заложен принцип запрета принудительного труда.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Принудительный труд - выполнение работы под угрозой применения какого-либо наказания (насильственного воздействия), в том числе: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- в целях поддержания трудовой дисциплины;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- в качестве меры ответственности за участие в забастовке;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- в качестве средства мобилизации и использования рабочей силы для нужд экономического развития;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- в качестве меры наказания за наличие или выражение политических взглядов или идеологических убеждений, противоположных установленной политической, социальной или экономической системе;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- в качестве меры дискриминации по признакам расовой, социальной, национальной или религиозной принадлежности.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 xml:space="preserve">К принудительному труду также относится работа, которую работник вынужден выполнять под угрозой применения какого-либо наказания (насильственного воздействия), в то время как в соответствии с ТК РФ или иными федеральными законами он имеет право отказаться от ее выполнения, в том числе в связи </w:t>
      </w:r>
      <w:proofErr w:type="gramStart"/>
      <w:r w:rsidRPr="00BE72D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E72D5">
        <w:rPr>
          <w:rFonts w:ascii="Times New Roman" w:hAnsi="Times New Roman" w:cs="Times New Roman"/>
          <w:sz w:val="28"/>
          <w:szCs w:val="28"/>
        </w:rPr>
        <w:t>: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 xml:space="preserve">- нарушением установленных сроков выплаты заработной платы или </w:t>
      </w:r>
      <w:proofErr w:type="gramStart"/>
      <w:r w:rsidRPr="00BE72D5">
        <w:rPr>
          <w:rFonts w:ascii="Times New Roman" w:hAnsi="Times New Roman" w:cs="Times New Roman"/>
          <w:sz w:val="28"/>
          <w:szCs w:val="28"/>
        </w:rPr>
        <w:t>выплатой ее</w:t>
      </w:r>
      <w:proofErr w:type="gramEnd"/>
      <w:r w:rsidRPr="00BE72D5">
        <w:rPr>
          <w:rFonts w:ascii="Times New Roman" w:hAnsi="Times New Roman" w:cs="Times New Roman"/>
          <w:sz w:val="28"/>
          <w:szCs w:val="28"/>
        </w:rPr>
        <w:t xml:space="preserve"> не в полном размере;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lastRenderedPageBreak/>
        <w:t>- возникновением непосредственной угрозы для жизни и здоровья работника вследствие нарушения требований охраны труда, в частности необеспечения его </w:t>
      </w:r>
      <w:hyperlink r:id="rId24" w:anchor="block_2097" w:tgtFrame="_blank" w:history="1">
        <w:r w:rsidRPr="00BE72D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средствами коллективной или индивидуальной защиты</w:t>
        </w:r>
      </w:hyperlink>
      <w:r w:rsidRPr="00BE72D5">
        <w:rPr>
          <w:rFonts w:ascii="Times New Roman" w:hAnsi="Times New Roman" w:cs="Times New Roman"/>
          <w:sz w:val="28"/>
          <w:szCs w:val="28"/>
        </w:rPr>
        <w:t> в соответствии с установленными нормами.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Для целей настоящего Кодекса принудительный труд не включает в себя: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- работу, выполнение которой обусловлено законодательством </w:t>
      </w:r>
      <w:hyperlink r:id="rId25" w:tgtFrame="_blank" w:history="1">
        <w:r w:rsidRPr="00BE72D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о воинской обязанности и военной службе</w:t>
        </w:r>
      </w:hyperlink>
      <w:r w:rsidRPr="00BE72D5">
        <w:rPr>
          <w:rFonts w:ascii="Times New Roman" w:hAnsi="Times New Roman" w:cs="Times New Roman"/>
          <w:sz w:val="28"/>
          <w:szCs w:val="28"/>
        </w:rPr>
        <w:t> или заменяющей ее </w:t>
      </w:r>
      <w:hyperlink r:id="rId26" w:tgtFrame="_blank" w:history="1">
        <w:r w:rsidRPr="00BE72D5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альтернативной гражданской службе</w:t>
        </w:r>
      </w:hyperlink>
      <w:r w:rsidRPr="00BE72D5">
        <w:rPr>
          <w:rFonts w:ascii="Times New Roman" w:hAnsi="Times New Roman" w:cs="Times New Roman"/>
          <w:sz w:val="28"/>
          <w:szCs w:val="28"/>
        </w:rPr>
        <w:t>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- работу, выполнение которой обусловлено введением чрезвычайного или военного положения в порядке, установленном федеральными конституционными законами;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- работу, выполняемую в условиях чрезвычайных обстоятельств, то есть в случае бедствия или угрозы бедствия (пожары, наводнения, голод, землетрясения, эпидемии или эпизоотии) и в иных случаях, ставящих под угрозу жизнь или нормальные жизненные условия всего населения или его части;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- работу, выполняемую вследствие вступившего в законную силу приговора суда под надзором государственных органов, ответственных за соблюдение законодательства при исполнении судебных приговоров.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2D5">
        <w:rPr>
          <w:rFonts w:ascii="Times New Roman" w:hAnsi="Times New Roman" w:cs="Times New Roman"/>
          <w:b/>
          <w:sz w:val="28"/>
          <w:szCs w:val="28"/>
        </w:rPr>
        <w:lastRenderedPageBreak/>
        <w:t>4. Реформа трудового права</w:t>
      </w:r>
    </w:p>
    <w:p w:rsidR="00BE72D5" w:rsidRPr="00A0201C" w:rsidRDefault="00BE72D5" w:rsidP="00A020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01C">
        <w:rPr>
          <w:rFonts w:ascii="Times New Roman" w:hAnsi="Times New Roman" w:cs="Times New Roman"/>
          <w:sz w:val="28"/>
          <w:szCs w:val="28"/>
        </w:rPr>
        <w:t>Нельзя не отметить, что действующий Трудовой кодекс регулирует традиционные трудовые отношения между работниками и работодателями с четко определенным перечнем правомочий и обязанностей каждой из сторон трудового договора, а нестандартные трудовые отношения, которые получили широкое распространение, находятся вне правового поля. К таким отношениям относятся отношения, возникающие между работодателями и работниками, выполняющими работу дистанционно. Такая работа выполняется достаточно широким кругом лиц. К ним относятся программисты, дизайнеры, телеоператоры, журналисты, переводчики, редакторы и другие.</w:t>
      </w:r>
    </w:p>
    <w:p w:rsidR="00BE72D5" w:rsidRPr="00A0201C" w:rsidRDefault="00BE72D5" w:rsidP="00A020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01C">
        <w:rPr>
          <w:rFonts w:ascii="Times New Roman" w:hAnsi="Times New Roman" w:cs="Times New Roman"/>
          <w:sz w:val="28"/>
          <w:szCs w:val="28"/>
        </w:rPr>
        <w:t>В будущем можно прогнозировать расширение дистанционного труда. В Генеральном соглашении между Общероссийским объединением работодателей, Общероссийским объединением профсоюзов и Правительством Российской Федерации на 2011 - 2013 гг. предусмотрено формирование правовых основ новых форм организации рабочих мест с учетом изменений в экономике и на рынке труда, в том числе рабочих мест, не требующих постоянного присутствия работника.</w:t>
      </w:r>
    </w:p>
    <w:p w:rsidR="00BE72D5" w:rsidRPr="00A0201C" w:rsidRDefault="00BE72D5" w:rsidP="00A020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01C">
        <w:rPr>
          <w:rFonts w:ascii="Times New Roman" w:hAnsi="Times New Roman" w:cs="Times New Roman"/>
          <w:sz w:val="28"/>
          <w:szCs w:val="28"/>
        </w:rPr>
        <w:t xml:space="preserve">Для дистанционного труда характерно выполнение трудовой функции вне места заключения трудового договора, без соблюдения правил внутреннего трудового распорядка, устанавливающих время начала и окончания работ. Совершенно очевидно, что такие признаки трудовых отношений, изложенные в ст. 15 ТК, как личное выполнение работ, подчинение распоряжениям работодателя, не всегда применимы к отношениям, возникающим при выполнении дистанционного труда. Однако адекватное правовое регулирование этих отношений отсутствует. Не выполняет эту задачу и гл. 49 </w:t>
      </w:r>
      <w:r w:rsidR="00A0201C">
        <w:rPr>
          <w:rFonts w:ascii="Times New Roman" w:hAnsi="Times New Roman" w:cs="Times New Roman"/>
          <w:sz w:val="28"/>
          <w:szCs w:val="28"/>
        </w:rPr>
        <w:t>«</w:t>
      </w:r>
      <w:r w:rsidRPr="00A0201C">
        <w:rPr>
          <w:rFonts w:ascii="Times New Roman" w:hAnsi="Times New Roman" w:cs="Times New Roman"/>
          <w:sz w:val="28"/>
          <w:szCs w:val="28"/>
        </w:rPr>
        <w:t>Особенности регулирования труда надомников</w:t>
      </w:r>
      <w:r w:rsidR="00A0201C">
        <w:rPr>
          <w:rFonts w:ascii="Times New Roman" w:hAnsi="Times New Roman" w:cs="Times New Roman"/>
          <w:sz w:val="28"/>
          <w:szCs w:val="28"/>
        </w:rPr>
        <w:t>»</w:t>
      </w:r>
      <w:r w:rsidRPr="00A0201C">
        <w:rPr>
          <w:rFonts w:ascii="Times New Roman" w:hAnsi="Times New Roman" w:cs="Times New Roman"/>
          <w:sz w:val="28"/>
          <w:szCs w:val="28"/>
        </w:rPr>
        <w:t xml:space="preserve"> ТК в действующей редакции. Основы соответствующего регулирования следует закрепить в Трудовом кодексе. К таким основам относится определение понятия работников, выполняющих работу </w:t>
      </w:r>
      <w:r w:rsidRPr="00A0201C">
        <w:rPr>
          <w:rFonts w:ascii="Times New Roman" w:hAnsi="Times New Roman" w:cs="Times New Roman"/>
          <w:sz w:val="28"/>
          <w:szCs w:val="28"/>
        </w:rPr>
        <w:lastRenderedPageBreak/>
        <w:t>дистанционно, предоставление работникам права распределять рабочее время по своему усмотрению, установление правила о выполнении работы с привлечением членов его семьи или других лиц (при этом трудовые отношения между работодателем и привлекаемыми к работе лицами не возникают).</w:t>
      </w:r>
    </w:p>
    <w:p w:rsidR="00BE72D5" w:rsidRPr="00A0201C" w:rsidRDefault="00BE72D5" w:rsidP="00A020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01C">
        <w:rPr>
          <w:rFonts w:ascii="Times New Roman" w:hAnsi="Times New Roman" w:cs="Times New Roman"/>
          <w:sz w:val="28"/>
          <w:szCs w:val="28"/>
        </w:rPr>
        <w:t xml:space="preserve">Особенности места выполнения работ в помещениях, не принадлежащих работодателю, исключают применение всех норм, предусматривающих обязанность работодателя по обеспечению безопасных условий и охраны труда. Однако главное требование остается неизменным: работа, выполняемая работником дистанционно, должна выполняться в условиях, соответствующих требованиям охраны труда. Поэтому необходимо обеспечить систематический </w:t>
      </w:r>
      <w:proofErr w:type="gramStart"/>
      <w:r w:rsidRPr="00A020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201C">
        <w:rPr>
          <w:rFonts w:ascii="Times New Roman" w:hAnsi="Times New Roman" w:cs="Times New Roman"/>
          <w:sz w:val="28"/>
          <w:szCs w:val="28"/>
        </w:rPr>
        <w:t xml:space="preserve"> соблюдением правил по охране труда. Порядок и сроки такого контроля целесообразно предусмотреть в трудовом договоре.</w:t>
      </w:r>
    </w:p>
    <w:p w:rsidR="00BE72D5" w:rsidRPr="00A0201C" w:rsidRDefault="00BE72D5" w:rsidP="00A020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201C">
        <w:rPr>
          <w:rFonts w:ascii="Times New Roman" w:hAnsi="Times New Roman" w:cs="Times New Roman"/>
          <w:sz w:val="28"/>
          <w:szCs w:val="28"/>
        </w:rPr>
        <w:t>С учетом специфики условий труда лиц, выполняющих работу дистанционно, следует предусмотреть в качестве дополнительного основания расторжения трудового договора по инициативе работодателя невыполнение работником требований по соблюдению правил пожарной безопасности, санитарных и гигиенических норм, правил охраны труда и надлежащих жилищно-бытовых условий. Это дополнительное основание может быть изложено также в виде условий трудового договора, расторжение которого возможно в таком же порядке, как предусмотрено п. 3 ст. 278 ТК РФ. Чтобы реализовать данное предложение, следует включить в Трудовой кодекс норму о расторжении трудового договора с работником, выполняющим работу дистанционно, по основаниям, предусмотренным трудовым договором.</w:t>
      </w:r>
    </w:p>
    <w:p w:rsidR="00BE72D5" w:rsidRPr="00A0201C" w:rsidRDefault="00BE72D5" w:rsidP="00A020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01C" w:rsidRDefault="00A0201C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01C" w:rsidRDefault="00A0201C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2D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Задача 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Начинающий автор И.</w:t>
      </w:r>
      <w:r w:rsidR="00A0201C">
        <w:rPr>
          <w:rFonts w:ascii="Times New Roman" w:hAnsi="Times New Roman" w:cs="Times New Roman"/>
          <w:sz w:val="28"/>
          <w:szCs w:val="28"/>
        </w:rPr>
        <w:t xml:space="preserve"> </w:t>
      </w:r>
      <w:r w:rsidRPr="00BE72D5">
        <w:rPr>
          <w:rFonts w:ascii="Times New Roman" w:hAnsi="Times New Roman" w:cs="Times New Roman"/>
          <w:sz w:val="28"/>
          <w:szCs w:val="28"/>
        </w:rPr>
        <w:t>Пресняков напечатал свой фантастический роман в районной газете «Трудовая слава». Попытки напечатать роман в издательствах не увенчались успехом. И.</w:t>
      </w:r>
      <w:r w:rsidR="00A0201C">
        <w:rPr>
          <w:rFonts w:ascii="Times New Roman" w:hAnsi="Times New Roman" w:cs="Times New Roman"/>
          <w:sz w:val="28"/>
          <w:szCs w:val="28"/>
        </w:rPr>
        <w:t xml:space="preserve"> </w:t>
      </w:r>
      <w:r w:rsidRPr="00BE72D5">
        <w:rPr>
          <w:rFonts w:ascii="Times New Roman" w:hAnsi="Times New Roman" w:cs="Times New Roman"/>
          <w:sz w:val="28"/>
          <w:szCs w:val="28"/>
        </w:rPr>
        <w:t>Пресняков раздавал копии романа почитать друзьям, подписавшись псевдонимом Генри Д.</w:t>
      </w:r>
      <w:r w:rsidR="00A0201C">
        <w:rPr>
          <w:rFonts w:ascii="Times New Roman" w:hAnsi="Times New Roman" w:cs="Times New Roman"/>
          <w:sz w:val="28"/>
          <w:szCs w:val="28"/>
        </w:rPr>
        <w:t xml:space="preserve"> </w:t>
      </w:r>
      <w:r w:rsidRPr="00BE72D5">
        <w:rPr>
          <w:rFonts w:ascii="Times New Roman" w:hAnsi="Times New Roman" w:cs="Times New Roman"/>
          <w:sz w:val="28"/>
          <w:szCs w:val="28"/>
        </w:rPr>
        <w:t xml:space="preserve">Престон. Неожиданно он обнаружил свой роман, изданный издательством «Лик» в серии «Шедевры мировой фантастики». Московское издательство «Пилигрим» напечатало роман Престона в сборнике «Мифы Вселенной», </w:t>
      </w:r>
      <w:proofErr w:type="gramStart"/>
      <w:r w:rsidRPr="00BE72D5">
        <w:rPr>
          <w:rFonts w:ascii="Times New Roman" w:hAnsi="Times New Roman" w:cs="Times New Roman"/>
          <w:sz w:val="28"/>
          <w:szCs w:val="28"/>
        </w:rPr>
        <w:t xml:space="preserve">указав перевод с английского </w:t>
      </w:r>
      <w:proofErr w:type="spellStart"/>
      <w:r w:rsidRPr="00BE72D5">
        <w:rPr>
          <w:rFonts w:ascii="Times New Roman" w:hAnsi="Times New Roman" w:cs="Times New Roman"/>
          <w:sz w:val="28"/>
          <w:szCs w:val="28"/>
        </w:rPr>
        <w:t>Тереженко</w:t>
      </w:r>
      <w:proofErr w:type="spellEnd"/>
      <w:r w:rsidRPr="00BE72D5">
        <w:rPr>
          <w:rFonts w:ascii="Times New Roman" w:hAnsi="Times New Roman" w:cs="Times New Roman"/>
          <w:sz w:val="28"/>
          <w:szCs w:val="28"/>
        </w:rPr>
        <w:t xml:space="preserve"> С.А. В Эстонии роман вышел под другим</w:t>
      </w:r>
      <w:proofErr w:type="gramEnd"/>
      <w:r w:rsidRPr="00BE72D5">
        <w:rPr>
          <w:rFonts w:ascii="Times New Roman" w:hAnsi="Times New Roman" w:cs="Times New Roman"/>
          <w:sz w:val="28"/>
          <w:szCs w:val="28"/>
        </w:rPr>
        <w:t xml:space="preserve"> названием и с указанием на авторство известного английского фантаста.</w:t>
      </w: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Какие права автора и читателей нарушены в данном случае? Каким образом И.</w:t>
      </w:r>
      <w:r w:rsidR="00A0201C">
        <w:rPr>
          <w:rFonts w:ascii="Times New Roman" w:hAnsi="Times New Roman" w:cs="Times New Roman"/>
          <w:sz w:val="28"/>
          <w:szCs w:val="28"/>
        </w:rPr>
        <w:t xml:space="preserve"> </w:t>
      </w:r>
      <w:r w:rsidRPr="00BE72D5">
        <w:rPr>
          <w:rFonts w:ascii="Times New Roman" w:hAnsi="Times New Roman" w:cs="Times New Roman"/>
          <w:sz w:val="28"/>
          <w:szCs w:val="28"/>
        </w:rPr>
        <w:t>Пресняков может защитить свои права? Какое решение должен вынести суд в защиту прав автора, учитывая, что с Эстонией у России нет соглашения по соблюдению авторских прав?</w:t>
      </w:r>
    </w:p>
    <w:p w:rsidR="00A0201C" w:rsidRDefault="00A0201C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201C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4C0CA0" w:rsidRPr="004C0CA0" w:rsidRDefault="00A0201C" w:rsidP="004C0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C0CA0">
        <w:rPr>
          <w:rFonts w:ascii="Times New Roman" w:hAnsi="Times New Roman" w:cs="Times New Roman"/>
          <w:sz w:val="28"/>
          <w:szCs w:val="24"/>
        </w:rPr>
        <w:t xml:space="preserve">В данном случае </w:t>
      </w:r>
      <w:proofErr w:type="gramStart"/>
      <w:r w:rsidRPr="004C0CA0">
        <w:rPr>
          <w:rFonts w:ascii="Times New Roman" w:hAnsi="Times New Roman" w:cs="Times New Roman"/>
          <w:sz w:val="28"/>
          <w:szCs w:val="24"/>
        </w:rPr>
        <w:t>нарушены</w:t>
      </w:r>
      <w:proofErr w:type="gramEnd"/>
      <w:r w:rsidRPr="004C0CA0">
        <w:rPr>
          <w:rFonts w:ascii="Times New Roman" w:hAnsi="Times New Roman" w:cs="Times New Roman"/>
          <w:sz w:val="28"/>
          <w:szCs w:val="24"/>
        </w:rPr>
        <w:t xml:space="preserve"> право на авторство, право а</w:t>
      </w:r>
      <w:r w:rsidR="004C0CA0" w:rsidRPr="004C0CA0">
        <w:rPr>
          <w:rFonts w:ascii="Times New Roman" w:hAnsi="Times New Roman" w:cs="Times New Roman"/>
          <w:sz w:val="28"/>
          <w:szCs w:val="24"/>
        </w:rPr>
        <w:t>втора на имя.</w:t>
      </w:r>
    </w:p>
    <w:p w:rsidR="004C0CA0" w:rsidRPr="004C0CA0" w:rsidRDefault="004C0CA0" w:rsidP="004C0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4C0CA0">
        <w:rPr>
          <w:rFonts w:ascii="Times New Roman" w:hAnsi="Times New Roman" w:cs="Times New Roman"/>
          <w:sz w:val="28"/>
          <w:szCs w:val="24"/>
        </w:rPr>
        <w:t>Согласно ст. 1265 ГК РФ право авторства - право признаваться автором произведения и право автора на имя - право использовать или разрешать использование произведения под своим именем, под вымышленным именем (псевдонимом) или без указания имени, то есть анонимно, неотчуждаемы и непередаваемы, в том числе при передаче другому лицу или переходе к нему исключительного права на произведение и при предоставлении другому лицу права</w:t>
      </w:r>
      <w:proofErr w:type="gramEnd"/>
      <w:r w:rsidRPr="004C0CA0">
        <w:rPr>
          <w:rFonts w:ascii="Times New Roman" w:hAnsi="Times New Roman" w:cs="Times New Roman"/>
          <w:sz w:val="28"/>
          <w:szCs w:val="24"/>
        </w:rPr>
        <w:t xml:space="preserve"> использования произведения. Отказ от этих прав ничтожен.</w:t>
      </w:r>
    </w:p>
    <w:p w:rsidR="004C0CA0" w:rsidRPr="004C0CA0" w:rsidRDefault="004C0CA0" w:rsidP="004C0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bookmarkStart w:id="1" w:name="dst100324"/>
      <w:bookmarkEnd w:id="1"/>
      <w:proofErr w:type="gramStart"/>
      <w:r w:rsidRPr="004C0CA0">
        <w:rPr>
          <w:rFonts w:ascii="Times New Roman" w:hAnsi="Times New Roman" w:cs="Times New Roman"/>
          <w:sz w:val="28"/>
          <w:szCs w:val="24"/>
        </w:rPr>
        <w:t>При опубликовании произведения анонимно или под псевдонимом (за исключением случая, когда псевдоним автора не оставляет сомнения в его личности) издатель </w:t>
      </w:r>
      <w:hyperlink r:id="rId27" w:anchor="dst100435" w:history="1">
        <w:r w:rsidRPr="004C0CA0">
          <w:rPr>
            <w:rStyle w:val="a6"/>
            <w:rFonts w:ascii="Times New Roman" w:hAnsi="Times New Roman" w:cs="Times New Roman"/>
            <w:color w:val="auto"/>
            <w:sz w:val="28"/>
            <w:szCs w:val="24"/>
            <w:u w:val="none"/>
          </w:rPr>
          <w:t>(пункт 1 статьи 1287)</w:t>
        </w:r>
      </w:hyperlink>
      <w:r w:rsidRPr="004C0CA0">
        <w:rPr>
          <w:rFonts w:ascii="Times New Roman" w:hAnsi="Times New Roman" w:cs="Times New Roman"/>
          <w:sz w:val="28"/>
          <w:szCs w:val="24"/>
        </w:rPr>
        <w:t>, имя или наименование которого указано на произведении, при отсутствии доказательств иного считается представителем автора и в этом качестве имеет право защищать права автора и обеспечивать их осуществление.</w:t>
      </w:r>
      <w:proofErr w:type="gramEnd"/>
      <w:r w:rsidRPr="004C0CA0">
        <w:rPr>
          <w:rFonts w:ascii="Times New Roman" w:hAnsi="Times New Roman" w:cs="Times New Roman"/>
          <w:sz w:val="28"/>
          <w:szCs w:val="24"/>
        </w:rPr>
        <w:t xml:space="preserve"> Это положение действует до тех пор, пока </w:t>
      </w:r>
      <w:r w:rsidRPr="004C0CA0">
        <w:rPr>
          <w:rFonts w:ascii="Times New Roman" w:hAnsi="Times New Roman" w:cs="Times New Roman"/>
          <w:sz w:val="28"/>
          <w:szCs w:val="24"/>
        </w:rPr>
        <w:lastRenderedPageBreak/>
        <w:t>автор такого произведения не раскроет свою личность и не заявит о своем авторстве.</w:t>
      </w:r>
    </w:p>
    <w:p w:rsidR="004C0CA0" w:rsidRPr="004C0CA0" w:rsidRDefault="00A0201C" w:rsidP="004C0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CA0">
        <w:rPr>
          <w:rFonts w:ascii="Times New Roman" w:hAnsi="Times New Roman" w:cs="Times New Roman"/>
          <w:sz w:val="28"/>
          <w:szCs w:val="28"/>
        </w:rPr>
        <w:t xml:space="preserve"> </w:t>
      </w:r>
      <w:r w:rsidR="004C0CA0" w:rsidRPr="004C0CA0">
        <w:rPr>
          <w:rFonts w:ascii="Times New Roman" w:hAnsi="Times New Roman" w:cs="Times New Roman"/>
          <w:sz w:val="28"/>
          <w:szCs w:val="28"/>
        </w:rPr>
        <w:t>Согласно ст. 1252 ГК РФ защита исключительных прав на результаты интеллектуальной деятельности и на средства индивидуализации осуществляется, в частности, путем предъявления в порядке, предусмотренном настоящим Кодексом, требования:</w:t>
      </w:r>
    </w:p>
    <w:p w:rsidR="004C0CA0" w:rsidRPr="004C0CA0" w:rsidRDefault="004C0CA0" w:rsidP="004C0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CA0">
        <w:rPr>
          <w:rFonts w:ascii="Times New Roman" w:hAnsi="Times New Roman" w:cs="Times New Roman"/>
          <w:sz w:val="28"/>
          <w:szCs w:val="28"/>
        </w:rPr>
        <w:t xml:space="preserve">1) </w:t>
      </w:r>
      <w:bookmarkStart w:id="2" w:name="dst112"/>
      <w:bookmarkEnd w:id="2"/>
      <w:r w:rsidRPr="004C0CA0">
        <w:rPr>
          <w:rFonts w:ascii="Times New Roman" w:hAnsi="Times New Roman" w:cs="Times New Roman"/>
          <w:sz w:val="28"/>
          <w:szCs w:val="28"/>
        </w:rPr>
        <w:t>о признании права - к лицу, которое отрицает или иным образом не признает право, нарушая тем самым интересы правообладателя;</w:t>
      </w:r>
    </w:p>
    <w:p w:rsidR="004C0CA0" w:rsidRPr="004C0CA0" w:rsidRDefault="004C0CA0" w:rsidP="004C0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dst113"/>
      <w:bookmarkEnd w:id="3"/>
      <w:r w:rsidRPr="004C0CA0">
        <w:rPr>
          <w:rFonts w:ascii="Times New Roman" w:hAnsi="Times New Roman" w:cs="Times New Roman"/>
          <w:sz w:val="28"/>
          <w:szCs w:val="28"/>
        </w:rPr>
        <w:t>2) о пресечении действий, нарушающих право или создающих угрозу его нарушения, - к лицу, совершающему такие действия или осуществляющему необходимые приготовления к ним, а также к иным лицам, которые могут пресечь такие действия;</w:t>
      </w:r>
    </w:p>
    <w:p w:rsidR="004C0CA0" w:rsidRPr="004C0CA0" w:rsidRDefault="004C0CA0" w:rsidP="004C0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dst114"/>
      <w:bookmarkEnd w:id="4"/>
      <w:proofErr w:type="gramStart"/>
      <w:r w:rsidRPr="004C0CA0">
        <w:rPr>
          <w:rFonts w:ascii="Times New Roman" w:hAnsi="Times New Roman" w:cs="Times New Roman"/>
          <w:sz w:val="28"/>
          <w:szCs w:val="28"/>
        </w:rPr>
        <w:t>3) о возмещении убытков - к лицу, неправомерно использовавшему результат интеллектуальной деятельности или средство индивидуализации без заключения соглашения с правообладателем (бездоговорное использование) либо иным образом нарушившему его исключительное право и причинившему ему ущерб, в том числе нарушившему его право на вознаграждение, предусмотренное </w:t>
      </w:r>
      <w:hyperlink r:id="rId28" w:anchor="dst100169" w:history="1">
        <w:r w:rsidRPr="004C0CA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1245</w:t>
        </w:r>
      </w:hyperlink>
      <w:r w:rsidRPr="004C0CA0">
        <w:rPr>
          <w:rFonts w:ascii="Times New Roman" w:hAnsi="Times New Roman" w:cs="Times New Roman"/>
          <w:sz w:val="28"/>
          <w:szCs w:val="28"/>
        </w:rPr>
        <w:t>, </w:t>
      </w:r>
      <w:hyperlink r:id="rId29" w:anchor="dst138" w:history="1">
        <w:r w:rsidRPr="004C0CA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3 статьи 1263</w:t>
        </w:r>
      </w:hyperlink>
      <w:r w:rsidRPr="004C0CA0">
        <w:rPr>
          <w:rFonts w:ascii="Times New Roman" w:hAnsi="Times New Roman" w:cs="Times New Roman"/>
          <w:sz w:val="28"/>
          <w:szCs w:val="28"/>
        </w:rPr>
        <w:t> и </w:t>
      </w:r>
      <w:hyperlink r:id="rId30" w:anchor="dst100631" w:history="1">
        <w:r w:rsidRPr="004C0CA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1326</w:t>
        </w:r>
      </w:hyperlink>
      <w:r w:rsidRPr="004C0CA0">
        <w:rPr>
          <w:rFonts w:ascii="Times New Roman" w:hAnsi="Times New Roman" w:cs="Times New Roman"/>
          <w:sz w:val="28"/>
          <w:szCs w:val="28"/>
        </w:rPr>
        <w:t> настоящего Кодекса;</w:t>
      </w:r>
      <w:proofErr w:type="gramEnd"/>
    </w:p>
    <w:p w:rsidR="004C0CA0" w:rsidRPr="004C0CA0" w:rsidRDefault="004C0CA0" w:rsidP="004C0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dst115"/>
      <w:bookmarkEnd w:id="5"/>
      <w:r w:rsidRPr="004C0CA0">
        <w:rPr>
          <w:rFonts w:ascii="Times New Roman" w:hAnsi="Times New Roman" w:cs="Times New Roman"/>
          <w:sz w:val="28"/>
          <w:szCs w:val="28"/>
        </w:rPr>
        <w:t>4) об изъятии материального носителя в соответствии с </w:t>
      </w:r>
      <w:hyperlink r:id="rId31" w:anchor="dst100213" w:history="1">
        <w:r w:rsidRPr="004C0CA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4</w:t>
        </w:r>
      </w:hyperlink>
      <w:r w:rsidRPr="004C0CA0">
        <w:rPr>
          <w:rFonts w:ascii="Times New Roman" w:hAnsi="Times New Roman" w:cs="Times New Roman"/>
          <w:sz w:val="28"/>
          <w:szCs w:val="28"/>
        </w:rPr>
        <w:t> настоящей статьи - к его изготовителю, импортеру, хранителю, перевозчику, продавцу, иному распространителю, недобросовестному приобретателю;</w:t>
      </w:r>
    </w:p>
    <w:p w:rsidR="004C0CA0" w:rsidRDefault="004C0CA0" w:rsidP="004C0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dst116"/>
      <w:bookmarkEnd w:id="6"/>
      <w:r w:rsidRPr="004C0CA0">
        <w:rPr>
          <w:rFonts w:ascii="Times New Roman" w:hAnsi="Times New Roman" w:cs="Times New Roman"/>
          <w:sz w:val="28"/>
          <w:szCs w:val="28"/>
        </w:rPr>
        <w:t>5) о публикации решения суда о допущенном нарушении с указанием действительного правообладателя - к нарушителю исключительного права.</w:t>
      </w:r>
    </w:p>
    <w:p w:rsidR="004C0CA0" w:rsidRPr="004C0CA0" w:rsidRDefault="004C0CA0" w:rsidP="004C0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CA0">
        <w:rPr>
          <w:rFonts w:ascii="Times New Roman" w:hAnsi="Times New Roman" w:cs="Times New Roman"/>
          <w:sz w:val="28"/>
          <w:szCs w:val="28"/>
        </w:rPr>
        <w:t>Согласно Постановления</w:t>
      </w:r>
      <w:proofErr w:type="gramEnd"/>
      <w:r w:rsidRPr="004C0CA0">
        <w:rPr>
          <w:rFonts w:ascii="Times New Roman" w:hAnsi="Times New Roman" w:cs="Times New Roman"/>
          <w:sz w:val="28"/>
          <w:szCs w:val="28"/>
        </w:rPr>
        <w:t xml:space="preserve"> Пленума Верховного Суда РФ от 19.06.2006 № 15 «О вопросах, возникших у судов при рассмотрении гражданских дел, связанных с применением законодательства об авторском праве и смежных правах» применительно к произведениям, охраняемым авторским правом, предусматривается, что охрана в стране происхождения произведения </w:t>
      </w:r>
      <w:r w:rsidRPr="004C0CA0">
        <w:rPr>
          <w:rFonts w:ascii="Times New Roman" w:hAnsi="Times New Roman" w:cs="Times New Roman"/>
          <w:sz w:val="28"/>
          <w:szCs w:val="28"/>
        </w:rPr>
        <w:lastRenderedPageBreak/>
        <w:t>регулируется внутренним законодательством. Автор, если он не является гражданином страны происхождения произведения, в отношении которого ему предоставляется охрана, пользуется в этой стране такими же правами, как и авторы - граждане этой страны </w:t>
      </w:r>
      <w:hyperlink r:id="rId32" w:anchor="dst100039" w:history="1">
        <w:r w:rsidRPr="004C0CA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(статья 5</w:t>
        </w:r>
      </w:hyperlink>
      <w:r w:rsidRPr="004C0CA0">
        <w:rPr>
          <w:rFonts w:ascii="Times New Roman" w:hAnsi="Times New Roman" w:cs="Times New Roman"/>
          <w:sz w:val="28"/>
          <w:szCs w:val="28"/>
        </w:rPr>
        <w:t> Бернской конвенции).</w:t>
      </w:r>
    </w:p>
    <w:p w:rsidR="004C0CA0" w:rsidRPr="004C0CA0" w:rsidRDefault="004C0CA0" w:rsidP="004C0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dst100028"/>
      <w:bookmarkEnd w:id="7"/>
      <w:proofErr w:type="gramStart"/>
      <w:r w:rsidRPr="004C0CA0">
        <w:rPr>
          <w:rFonts w:ascii="Times New Roman" w:hAnsi="Times New Roman" w:cs="Times New Roman"/>
          <w:sz w:val="28"/>
          <w:szCs w:val="28"/>
        </w:rPr>
        <w:t>Решая вопрос о возможности правовой охраны произведения на территории Российской Федерации, необходимо учитывать, что охрана предоставляется авторам, которые являются гражданами одной из стран - участниц Бернской </w:t>
      </w:r>
      <w:hyperlink r:id="rId33" w:anchor="dst0" w:history="1">
        <w:r w:rsidRPr="004C0CA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конвенции,</w:t>
        </w:r>
      </w:hyperlink>
      <w:r w:rsidRPr="004C0CA0">
        <w:rPr>
          <w:rFonts w:ascii="Times New Roman" w:hAnsi="Times New Roman" w:cs="Times New Roman"/>
          <w:sz w:val="28"/>
          <w:szCs w:val="28"/>
        </w:rPr>
        <w:t> в отношении их произведений как выпущенных, так и не выпущенных в свет, и авторам, которые не являются гражданами одной из стран - участниц Бернской </w:t>
      </w:r>
      <w:hyperlink r:id="rId34" w:anchor="dst0" w:history="1">
        <w:r w:rsidRPr="004C0CA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конвенции,</w:t>
        </w:r>
      </w:hyperlink>
      <w:r w:rsidRPr="004C0CA0">
        <w:rPr>
          <w:rFonts w:ascii="Times New Roman" w:hAnsi="Times New Roman" w:cs="Times New Roman"/>
          <w:sz w:val="28"/>
          <w:szCs w:val="28"/>
        </w:rPr>
        <w:t> в отношении их произведений, выпущенных в свет впервые в одной</w:t>
      </w:r>
      <w:proofErr w:type="gramEnd"/>
      <w:r w:rsidRPr="004C0CA0">
        <w:rPr>
          <w:rFonts w:ascii="Times New Roman" w:hAnsi="Times New Roman" w:cs="Times New Roman"/>
          <w:sz w:val="28"/>
          <w:szCs w:val="28"/>
        </w:rPr>
        <w:t xml:space="preserve"> из стран или одновременно в стране, не являющейся участницей этой </w:t>
      </w:r>
      <w:hyperlink r:id="rId35" w:anchor="dst0" w:history="1">
        <w:r w:rsidRPr="004C0CA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конвенции,</w:t>
        </w:r>
      </w:hyperlink>
      <w:r w:rsidRPr="004C0CA0">
        <w:rPr>
          <w:rFonts w:ascii="Times New Roman" w:hAnsi="Times New Roman" w:cs="Times New Roman"/>
          <w:sz w:val="28"/>
          <w:szCs w:val="28"/>
        </w:rPr>
        <w:t> и в стране - участнице Бернской </w:t>
      </w:r>
      <w:hyperlink r:id="rId36" w:anchor="dst0" w:history="1">
        <w:r w:rsidRPr="004C0CA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конвенции.</w:t>
        </w:r>
      </w:hyperlink>
      <w:r w:rsidRPr="004C0CA0">
        <w:rPr>
          <w:rFonts w:ascii="Times New Roman" w:hAnsi="Times New Roman" w:cs="Times New Roman"/>
          <w:sz w:val="28"/>
          <w:szCs w:val="28"/>
        </w:rPr>
        <w:t> Авторы, не являющиеся гражданами одной из стран - участниц Бернской </w:t>
      </w:r>
      <w:hyperlink r:id="rId37" w:anchor="dst0" w:history="1">
        <w:r w:rsidRPr="004C0CA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конвенции,</w:t>
        </w:r>
      </w:hyperlink>
      <w:r w:rsidRPr="004C0CA0">
        <w:rPr>
          <w:rFonts w:ascii="Times New Roman" w:hAnsi="Times New Roman" w:cs="Times New Roman"/>
          <w:sz w:val="28"/>
          <w:szCs w:val="28"/>
        </w:rPr>
        <w:t xml:space="preserve"> но имеющие </w:t>
      </w:r>
      <w:proofErr w:type="gramStart"/>
      <w:r w:rsidRPr="004C0CA0">
        <w:rPr>
          <w:rFonts w:ascii="Times New Roman" w:hAnsi="Times New Roman" w:cs="Times New Roman"/>
          <w:sz w:val="28"/>
          <w:szCs w:val="28"/>
        </w:rPr>
        <w:t>свое обычное</w:t>
      </w:r>
      <w:proofErr w:type="gramEnd"/>
      <w:r w:rsidRPr="004C0CA0">
        <w:rPr>
          <w:rFonts w:ascii="Times New Roman" w:hAnsi="Times New Roman" w:cs="Times New Roman"/>
          <w:sz w:val="28"/>
          <w:szCs w:val="28"/>
        </w:rPr>
        <w:t xml:space="preserve"> местожительство в одной из таких стран, приравниваются для целей Бернской </w:t>
      </w:r>
      <w:hyperlink r:id="rId38" w:anchor="dst0" w:history="1">
        <w:r w:rsidRPr="004C0CA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конвенции</w:t>
        </w:r>
      </w:hyperlink>
      <w:r w:rsidRPr="004C0CA0">
        <w:rPr>
          <w:rFonts w:ascii="Times New Roman" w:hAnsi="Times New Roman" w:cs="Times New Roman"/>
          <w:sz w:val="28"/>
          <w:szCs w:val="28"/>
        </w:rPr>
        <w:t> к гражданам этой страны.</w:t>
      </w:r>
    </w:p>
    <w:p w:rsidR="004C0CA0" w:rsidRPr="004C0CA0" w:rsidRDefault="004C0CA0" w:rsidP="004C0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dst100029"/>
      <w:bookmarkEnd w:id="8"/>
      <w:proofErr w:type="gramStart"/>
      <w:r w:rsidRPr="004C0CA0">
        <w:rPr>
          <w:rFonts w:ascii="Times New Roman" w:hAnsi="Times New Roman" w:cs="Times New Roman"/>
          <w:sz w:val="28"/>
          <w:szCs w:val="28"/>
        </w:rPr>
        <w:t>При этом следует иметь в виду, что исходя из </w:t>
      </w:r>
      <w:hyperlink r:id="rId39" w:anchor="dst100034" w:history="1">
        <w:r w:rsidRPr="004C0CA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статьи 4</w:t>
        </w:r>
      </w:hyperlink>
      <w:r w:rsidRPr="004C0CA0">
        <w:rPr>
          <w:rFonts w:ascii="Times New Roman" w:hAnsi="Times New Roman" w:cs="Times New Roman"/>
          <w:sz w:val="28"/>
          <w:szCs w:val="28"/>
        </w:rPr>
        <w:t> Бернской конвенции охрана распространяется на авторов кинематографических произведений, изготовитель которых имеет свою штаб-квартиру или обычное местожительство в одной из стран - участниц Бернской </w:t>
      </w:r>
      <w:hyperlink r:id="rId40" w:anchor="dst0" w:history="1">
        <w:r w:rsidRPr="004C0CA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конвенции,</w:t>
        </w:r>
      </w:hyperlink>
      <w:r w:rsidRPr="004C0CA0">
        <w:rPr>
          <w:rFonts w:ascii="Times New Roman" w:hAnsi="Times New Roman" w:cs="Times New Roman"/>
          <w:sz w:val="28"/>
          <w:szCs w:val="28"/>
        </w:rPr>
        <w:t> а также на авторов произведений архитектуры, сооруженных в какой-либо стране - участнице Бернской </w:t>
      </w:r>
      <w:hyperlink r:id="rId41" w:anchor="dst0" w:history="1">
        <w:r w:rsidRPr="004C0CA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конвенции,</w:t>
        </w:r>
      </w:hyperlink>
      <w:r w:rsidRPr="004C0CA0">
        <w:rPr>
          <w:rFonts w:ascii="Times New Roman" w:hAnsi="Times New Roman" w:cs="Times New Roman"/>
          <w:sz w:val="28"/>
          <w:szCs w:val="28"/>
        </w:rPr>
        <w:t> или других художественных произведений, являющихся частью здания или иного сооружения, расположенного в какой-либо</w:t>
      </w:r>
      <w:proofErr w:type="gramEnd"/>
      <w:r w:rsidRPr="004C0CA0">
        <w:rPr>
          <w:rFonts w:ascii="Times New Roman" w:hAnsi="Times New Roman" w:cs="Times New Roman"/>
          <w:sz w:val="28"/>
          <w:szCs w:val="28"/>
        </w:rPr>
        <w:t xml:space="preserve"> стране - участнице Бернской </w:t>
      </w:r>
      <w:hyperlink r:id="rId42" w:anchor="dst0" w:history="1">
        <w:r w:rsidRPr="004C0CA0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конвенции.</w:t>
        </w:r>
      </w:hyperlink>
    </w:p>
    <w:p w:rsidR="004C0CA0" w:rsidRPr="004C0CA0" w:rsidRDefault="004C0CA0" w:rsidP="004C0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dst100030"/>
      <w:bookmarkEnd w:id="9"/>
      <w:r w:rsidRPr="004C0CA0">
        <w:rPr>
          <w:rFonts w:ascii="Times New Roman" w:hAnsi="Times New Roman" w:cs="Times New Roman"/>
          <w:sz w:val="28"/>
          <w:szCs w:val="28"/>
        </w:rPr>
        <w:t xml:space="preserve">В отношении исполнителей, изготовителей (производителей) фонограмм и вещательных организаций статьей 2 Международной конвенции об охране прав исполнителей, изготовителей фонограмм и вещательных организаций (Римская конвенция 1961 г.) устанавливается национальный режим охраны, под которым понимается режим, </w:t>
      </w:r>
      <w:r w:rsidRPr="004C0CA0">
        <w:rPr>
          <w:rFonts w:ascii="Times New Roman" w:hAnsi="Times New Roman" w:cs="Times New Roman"/>
          <w:sz w:val="28"/>
          <w:szCs w:val="28"/>
        </w:rPr>
        <w:lastRenderedPageBreak/>
        <w:t>предоставляемый внутренним законодательством договаривающегося государства, в котором испрашивается охрана:</w:t>
      </w:r>
    </w:p>
    <w:p w:rsidR="004C0CA0" w:rsidRPr="004C0CA0" w:rsidRDefault="004C0CA0" w:rsidP="004C0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dst100031"/>
      <w:bookmarkEnd w:id="10"/>
      <w:r w:rsidRPr="004C0CA0">
        <w:rPr>
          <w:rFonts w:ascii="Times New Roman" w:hAnsi="Times New Roman" w:cs="Times New Roman"/>
          <w:sz w:val="28"/>
          <w:szCs w:val="28"/>
        </w:rPr>
        <w:t>1) для исполнителей, являющихся его гражданами, в отношении осуществляемых на его территории исполнений, передачи в эфир или первой записи;</w:t>
      </w:r>
    </w:p>
    <w:p w:rsidR="004C0CA0" w:rsidRPr="004C0CA0" w:rsidRDefault="004C0CA0" w:rsidP="004C0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dst100032"/>
      <w:bookmarkEnd w:id="11"/>
      <w:r w:rsidRPr="004C0CA0">
        <w:rPr>
          <w:rFonts w:ascii="Times New Roman" w:hAnsi="Times New Roman" w:cs="Times New Roman"/>
          <w:sz w:val="28"/>
          <w:szCs w:val="28"/>
        </w:rPr>
        <w:t>2) для изготовителей фонограмм, являющихся его гражданами или юридическими лицами, в отношении фонограмм, впервые записанных или впервые опубликованных на его территории;</w:t>
      </w:r>
    </w:p>
    <w:p w:rsidR="004C0CA0" w:rsidRPr="004C0CA0" w:rsidRDefault="004C0CA0" w:rsidP="004C0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dst100033"/>
      <w:bookmarkEnd w:id="12"/>
      <w:r w:rsidRPr="004C0CA0">
        <w:rPr>
          <w:rFonts w:ascii="Times New Roman" w:hAnsi="Times New Roman" w:cs="Times New Roman"/>
          <w:sz w:val="28"/>
          <w:szCs w:val="28"/>
        </w:rPr>
        <w:t>3) для вещательных организаций, штаб-квартиры которых расположены на его территории, в отношении передач в эфир, осуществляемых с помощью передатчиков, расположенных на его территории.</w:t>
      </w:r>
    </w:p>
    <w:p w:rsidR="004C0CA0" w:rsidRPr="004C0CA0" w:rsidRDefault="004C0CA0" w:rsidP="004C0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201C" w:rsidRPr="004C0CA0" w:rsidRDefault="00A0201C" w:rsidP="004C0C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A0201C" w:rsidRPr="00A0201C" w:rsidRDefault="00A0201C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72D5" w:rsidRDefault="00BE72D5" w:rsidP="00BE72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CA0" w:rsidRDefault="004C0CA0" w:rsidP="00BE72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CA0" w:rsidRDefault="004C0CA0" w:rsidP="00BE72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CA0" w:rsidRDefault="004C0CA0" w:rsidP="00BE72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CA0" w:rsidRDefault="004C0CA0" w:rsidP="00BE72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CA0" w:rsidRDefault="004C0CA0" w:rsidP="00BE72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CA0" w:rsidRDefault="004C0CA0" w:rsidP="00BE72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CA0" w:rsidRDefault="004C0CA0" w:rsidP="00BE72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CA0" w:rsidRDefault="004C0CA0" w:rsidP="00BE72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CA0" w:rsidRDefault="004C0CA0" w:rsidP="00BE72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CA0" w:rsidRPr="00BE72D5" w:rsidRDefault="004C0CA0" w:rsidP="00BE72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72D5" w:rsidRPr="00BE72D5" w:rsidRDefault="00BE72D5" w:rsidP="00BE72D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72D5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BE72D5">
        <w:rPr>
          <w:rFonts w:ascii="Times New Roman" w:hAnsi="Times New Roman" w:cs="Times New Roman"/>
          <w:sz w:val="28"/>
          <w:szCs w:val="28"/>
        </w:rPr>
        <w:t>Кашанина</w:t>
      </w:r>
      <w:proofErr w:type="spellEnd"/>
      <w:r w:rsidRPr="00BE72D5">
        <w:rPr>
          <w:rFonts w:ascii="Times New Roman" w:hAnsi="Times New Roman" w:cs="Times New Roman"/>
          <w:sz w:val="28"/>
          <w:szCs w:val="28"/>
        </w:rPr>
        <w:t xml:space="preserve"> Т.В., </w:t>
      </w:r>
      <w:proofErr w:type="spellStart"/>
      <w:r w:rsidRPr="00BE72D5">
        <w:rPr>
          <w:rFonts w:ascii="Times New Roman" w:hAnsi="Times New Roman" w:cs="Times New Roman"/>
          <w:sz w:val="28"/>
          <w:szCs w:val="28"/>
        </w:rPr>
        <w:t>Кашанин</w:t>
      </w:r>
      <w:proofErr w:type="spellEnd"/>
      <w:r w:rsidRPr="00BE72D5">
        <w:rPr>
          <w:rFonts w:ascii="Times New Roman" w:hAnsi="Times New Roman" w:cs="Times New Roman"/>
          <w:sz w:val="28"/>
          <w:szCs w:val="28"/>
        </w:rPr>
        <w:t xml:space="preserve"> А.В. Осн</w:t>
      </w:r>
      <w:r>
        <w:rPr>
          <w:rFonts w:ascii="Times New Roman" w:hAnsi="Times New Roman" w:cs="Times New Roman"/>
          <w:sz w:val="28"/>
          <w:szCs w:val="28"/>
        </w:rPr>
        <w:t>овы российского права. - М., 2016.</w:t>
      </w:r>
    </w:p>
    <w:p w:rsid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BE72D5">
        <w:rPr>
          <w:rFonts w:ascii="Times New Roman" w:hAnsi="Times New Roman" w:cs="Times New Roman"/>
          <w:sz w:val="28"/>
          <w:szCs w:val="28"/>
        </w:rPr>
        <w:t>Право. Учебник для студентов вузов, обучающихся по экономи</w:t>
      </w:r>
      <w:r w:rsidRPr="00BE72D5">
        <w:rPr>
          <w:rFonts w:ascii="Times New Roman" w:hAnsi="Times New Roman" w:cs="Times New Roman"/>
          <w:sz w:val="28"/>
          <w:szCs w:val="28"/>
        </w:rPr>
        <w:softHyphen/>
        <w:t>ческим специальностям</w:t>
      </w:r>
      <w:proofErr w:type="gramStart"/>
      <w:r w:rsidRPr="00BE72D5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BE72D5">
        <w:rPr>
          <w:rFonts w:ascii="Times New Roman" w:hAnsi="Times New Roman" w:cs="Times New Roman"/>
          <w:sz w:val="28"/>
          <w:szCs w:val="28"/>
        </w:rPr>
        <w:t xml:space="preserve">од </w:t>
      </w:r>
      <w:proofErr w:type="spellStart"/>
      <w:r w:rsidRPr="00BE72D5">
        <w:rPr>
          <w:rFonts w:ascii="Times New Roman" w:hAnsi="Times New Roman" w:cs="Times New Roman"/>
          <w:sz w:val="28"/>
          <w:szCs w:val="28"/>
        </w:rPr>
        <w:t>ред.Н.А.Тепловой</w:t>
      </w:r>
      <w:proofErr w:type="spellEnd"/>
      <w:r w:rsidRPr="00BE72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М.В.Малинкович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. - М., 201</w:t>
      </w:r>
      <w:r w:rsidRPr="00BE72D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E72D5">
        <w:rPr>
          <w:rFonts w:ascii="Times New Roman" w:hAnsi="Times New Roman" w:cs="Times New Roman"/>
          <w:sz w:val="28"/>
          <w:szCs w:val="28"/>
        </w:rPr>
        <w:t xml:space="preserve">Гаврилов Э.П. Комментарий к закону РФ «Об авторском праве и смежных правах».- М., </w:t>
      </w:r>
      <w:r>
        <w:rPr>
          <w:rFonts w:ascii="Times New Roman" w:hAnsi="Times New Roman" w:cs="Times New Roman"/>
          <w:sz w:val="28"/>
          <w:szCs w:val="28"/>
        </w:rPr>
        <w:t>2016.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Судариков С.А. Основы авторского права. - М.: 20</w:t>
      </w:r>
      <w:r>
        <w:rPr>
          <w:rFonts w:ascii="Times New Roman" w:hAnsi="Times New Roman" w:cs="Times New Roman"/>
          <w:sz w:val="28"/>
          <w:szCs w:val="28"/>
        </w:rPr>
        <w:t>17.</w:t>
      </w:r>
    </w:p>
    <w:p w:rsidR="00BE72D5" w:rsidRPr="00BE72D5" w:rsidRDefault="00BE72D5" w:rsidP="00BE72D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72D5">
        <w:rPr>
          <w:rFonts w:ascii="Times New Roman" w:hAnsi="Times New Roman" w:cs="Times New Roman"/>
          <w:sz w:val="28"/>
          <w:szCs w:val="28"/>
        </w:rPr>
        <w:t>Сергеев А.П. Право интеллектуально</w:t>
      </w:r>
      <w:r>
        <w:rPr>
          <w:rFonts w:ascii="Times New Roman" w:hAnsi="Times New Roman" w:cs="Times New Roman"/>
          <w:sz w:val="28"/>
          <w:szCs w:val="28"/>
        </w:rPr>
        <w:t>й собственности в РФ. - М.: 2015.</w:t>
      </w:r>
    </w:p>
    <w:p w:rsidR="00A41C6E" w:rsidRDefault="00A41C6E"/>
    <w:sectPr w:rsidR="00A41C6E" w:rsidSect="00A0201C">
      <w:headerReference w:type="default" r:id="rId4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31D" w:rsidRDefault="0058431D" w:rsidP="00A0201C">
      <w:pPr>
        <w:spacing w:after="0" w:line="240" w:lineRule="auto"/>
      </w:pPr>
      <w:r>
        <w:separator/>
      </w:r>
    </w:p>
  </w:endnote>
  <w:endnote w:type="continuationSeparator" w:id="0">
    <w:p w:rsidR="0058431D" w:rsidRDefault="0058431D" w:rsidP="00A02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31D" w:rsidRDefault="0058431D" w:rsidP="00A0201C">
      <w:pPr>
        <w:spacing w:after="0" w:line="240" w:lineRule="auto"/>
      </w:pPr>
      <w:r>
        <w:separator/>
      </w:r>
    </w:p>
  </w:footnote>
  <w:footnote w:type="continuationSeparator" w:id="0">
    <w:p w:rsidR="0058431D" w:rsidRDefault="0058431D" w:rsidP="00A02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96624"/>
      <w:docPartObj>
        <w:docPartGallery w:val="Page Numbers (Top of Page)"/>
        <w:docPartUnique/>
      </w:docPartObj>
    </w:sdtPr>
    <w:sdtContent>
      <w:p w:rsidR="00A0201C" w:rsidRDefault="00A0201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0CA0">
          <w:rPr>
            <w:noProof/>
          </w:rPr>
          <w:t>2</w:t>
        </w:r>
        <w:r>
          <w:fldChar w:fldCharType="end"/>
        </w:r>
      </w:p>
    </w:sdtContent>
  </w:sdt>
  <w:p w:rsidR="00A0201C" w:rsidRDefault="00A0201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00E7"/>
    <w:multiLevelType w:val="multilevel"/>
    <w:tmpl w:val="7DA0D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304A90"/>
    <w:multiLevelType w:val="multilevel"/>
    <w:tmpl w:val="74B24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5B7976"/>
    <w:multiLevelType w:val="multilevel"/>
    <w:tmpl w:val="F3B28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8F1C5E"/>
    <w:multiLevelType w:val="multilevel"/>
    <w:tmpl w:val="17F68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D020F"/>
    <w:multiLevelType w:val="multilevel"/>
    <w:tmpl w:val="5BF89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EE0E5A"/>
    <w:multiLevelType w:val="multilevel"/>
    <w:tmpl w:val="8B304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367E87"/>
    <w:multiLevelType w:val="multilevel"/>
    <w:tmpl w:val="9E6C1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F95C2F"/>
    <w:multiLevelType w:val="multilevel"/>
    <w:tmpl w:val="7A72F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11188A"/>
    <w:multiLevelType w:val="multilevel"/>
    <w:tmpl w:val="388A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6E3522"/>
    <w:multiLevelType w:val="multilevel"/>
    <w:tmpl w:val="37EE1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8413CC"/>
    <w:multiLevelType w:val="multilevel"/>
    <w:tmpl w:val="6964A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11017C"/>
    <w:multiLevelType w:val="multilevel"/>
    <w:tmpl w:val="55E6D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6755500"/>
    <w:multiLevelType w:val="multilevel"/>
    <w:tmpl w:val="4E16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AC2732C"/>
    <w:multiLevelType w:val="multilevel"/>
    <w:tmpl w:val="449A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F29414A"/>
    <w:multiLevelType w:val="multilevel"/>
    <w:tmpl w:val="CA14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6441B0"/>
    <w:multiLevelType w:val="multilevel"/>
    <w:tmpl w:val="9E58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D656AD9"/>
    <w:multiLevelType w:val="multilevel"/>
    <w:tmpl w:val="86F62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416823"/>
    <w:multiLevelType w:val="multilevel"/>
    <w:tmpl w:val="A95CB7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0"/>
  </w:num>
  <w:num w:numId="3">
    <w:abstractNumId w:val="10"/>
  </w:num>
  <w:num w:numId="4">
    <w:abstractNumId w:val="11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13"/>
  </w:num>
  <w:num w:numId="10">
    <w:abstractNumId w:val="12"/>
  </w:num>
  <w:num w:numId="11">
    <w:abstractNumId w:val="3"/>
  </w:num>
  <w:num w:numId="12">
    <w:abstractNumId w:val="2"/>
  </w:num>
  <w:num w:numId="13">
    <w:abstractNumId w:val="9"/>
  </w:num>
  <w:num w:numId="14">
    <w:abstractNumId w:val="1"/>
  </w:num>
  <w:num w:numId="15">
    <w:abstractNumId w:val="8"/>
  </w:num>
  <w:num w:numId="16">
    <w:abstractNumId w:val="14"/>
  </w:num>
  <w:num w:numId="17">
    <w:abstractNumId w:val="1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7E"/>
    <w:rsid w:val="004C0CA0"/>
    <w:rsid w:val="0058431D"/>
    <w:rsid w:val="00A0201C"/>
    <w:rsid w:val="00A3487E"/>
    <w:rsid w:val="00A41C6E"/>
    <w:rsid w:val="00B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C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E72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E72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2D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E72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72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E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E72D5"/>
    <w:rPr>
      <w:b/>
      <w:bCs/>
    </w:rPr>
  </w:style>
  <w:style w:type="character" w:customStyle="1" w:styleId="s10">
    <w:name w:val="s_10"/>
    <w:basedOn w:val="a0"/>
    <w:rsid w:val="00BE72D5"/>
  </w:style>
  <w:style w:type="character" w:styleId="a6">
    <w:name w:val="Hyperlink"/>
    <w:basedOn w:val="a0"/>
    <w:uiPriority w:val="99"/>
    <w:unhideWhenUsed/>
    <w:rsid w:val="00BE72D5"/>
    <w:rPr>
      <w:color w:val="0000FF"/>
      <w:u w:val="single"/>
    </w:rPr>
  </w:style>
  <w:style w:type="paragraph" w:customStyle="1" w:styleId="s1">
    <w:name w:val="s_1"/>
    <w:basedOn w:val="a"/>
    <w:rsid w:val="00BE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BE72D5"/>
    <w:rPr>
      <w:i/>
      <w:iCs/>
    </w:rPr>
  </w:style>
  <w:style w:type="paragraph" w:customStyle="1" w:styleId="zhurnal">
    <w:name w:val="zhurnal"/>
    <w:basedOn w:val="a"/>
    <w:rsid w:val="00BE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02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201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02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201C"/>
    <w:rPr>
      <w:rFonts w:eastAsiaTheme="minorEastAsia"/>
      <w:lang w:eastAsia="ru-RU"/>
    </w:rPr>
  </w:style>
  <w:style w:type="character" w:customStyle="1" w:styleId="blk">
    <w:name w:val="blk"/>
    <w:basedOn w:val="a0"/>
    <w:rsid w:val="004C0CA0"/>
  </w:style>
  <w:style w:type="character" w:customStyle="1" w:styleId="10">
    <w:name w:val="Заголовок 1 Знак"/>
    <w:basedOn w:val="a0"/>
    <w:link w:val="1"/>
    <w:uiPriority w:val="9"/>
    <w:rsid w:val="004C0C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D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C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E72D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BE72D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2D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E72D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E72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BE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BE72D5"/>
    <w:rPr>
      <w:b/>
      <w:bCs/>
    </w:rPr>
  </w:style>
  <w:style w:type="character" w:customStyle="1" w:styleId="s10">
    <w:name w:val="s_10"/>
    <w:basedOn w:val="a0"/>
    <w:rsid w:val="00BE72D5"/>
  </w:style>
  <w:style w:type="character" w:styleId="a6">
    <w:name w:val="Hyperlink"/>
    <w:basedOn w:val="a0"/>
    <w:uiPriority w:val="99"/>
    <w:unhideWhenUsed/>
    <w:rsid w:val="00BE72D5"/>
    <w:rPr>
      <w:color w:val="0000FF"/>
      <w:u w:val="single"/>
    </w:rPr>
  </w:style>
  <w:style w:type="paragraph" w:customStyle="1" w:styleId="s1">
    <w:name w:val="s_1"/>
    <w:basedOn w:val="a"/>
    <w:rsid w:val="00BE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Emphasis"/>
    <w:basedOn w:val="a0"/>
    <w:uiPriority w:val="20"/>
    <w:qFormat/>
    <w:rsid w:val="00BE72D5"/>
    <w:rPr>
      <w:i/>
      <w:iCs/>
    </w:rPr>
  </w:style>
  <w:style w:type="paragraph" w:customStyle="1" w:styleId="zhurnal">
    <w:name w:val="zhurnal"/>
    <w:basedOn w:val="a"/>
    <w:rsid w:val="00BE7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A02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0201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A020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0201C"/>
    <w:rPr>
      <w:rFonts w:eastAsiaTheme="minorEastAsia"/>
      <w:lang w:eastAsia="ru-RU"/>
    </w:rPr>
  </w:style>
  <w:style w:type="character" w:customStyle="1" w:styleId="blk">
    <w:name w:val="blk"/>
    <w:basedOn w:val="a0"/>
    <w:rsid w:val="004C0CA0"/>
  </w:style>
  <w:style w:type="character" w:customStyle="1" w:styleId="10">
    <w:name w:val="Заголовок 1 Знак"/>
    <w:basedOn w:val="a0"/>
    <w:link w:val="1"/>
    <w:uiPriority w:val="9"/>
    <w:rsid w:val="004C0C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1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1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157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4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3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511762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38148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479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857531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4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0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75138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29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8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18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95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0480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7562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18" w:color="CCCCCC"/>
                <w:bottom w:val="single" w:sz="6" w:space="4" w:color="CCCCCC"/>
                <w:right w:val="single" w:sz="6" w:space="8" w:color="CCCCCC"/>
              </w:divBdr>
            </w:div>
          </w:divsChild>
        </w:div>
        <w:div w:id="15438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91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3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7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4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6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525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7268">
              <w:marLeft w:val="0"/>
              <w:marRight w:val="0"/>
              <w:marTop w:val="0"/>
              <w:marBottom w:val="0"/>
              <w:divBdr>
                <w:top w:val="single" w:sz="6" w:space="4" w:color="CCCCCC"/>
                <w:left w:val="single" w:sz="6" w:space="18" w:color="CCCCCC"/>
                <w:bottom w:val="single" w:sz="6" w:space="4" w:color="CCCCCC"/>
                <w:right w:val="single" w:sz="6" w:space="8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kom74.ru/ucheba/normativnyi-pravovoi-akt" TargetMode="External"/><Relationship Id="rId13" Type="http://schemas.openxmlformats.org/officeDocument/2006/relationships/hyperlink" Target="https://jurkom74.ru/ucheba/grazhdane-fizicheskie-litca-kak-subekty-grazhdanskikh-pravootnoshenii" TargetMode="External"/><Relationship Id="rId18" Type="http://schemas.openxmlformats.org/officeDocument/2006/relationships/hyperlink" Target="http://base.garant.ru/10164333/" TargetMode="External"/><Relationship Id="rId26" Type="http://schemas.openxmlformats.org/officeDocument/2006/relationships/hyperlink" Target="http://base.garant.ru/184751/" TargetMode="External"/><Relationship Id="rId39" Type="http://schemas.openxmlformats.org/officeDocument/2006/relationships/hyperlink" Target="http://www.consultant.ru/document/cons_doc_LAW_5112/e43d273129f57bb6dab39a129615a9b243a1e792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ase.garant.ru/12125268/1/" TargetMode="External"/><Relationship Id="rId34" Type="http://schemas.openxmlformats.org/officeDocument/2006/relationships/hyperlink" Target="http://www.consultant.ru/document/cons_doc_LAW_5112/" TargetMode="External"/><Relationship Id="rId42" Type="http://schemas.openxmlformats.org/officeDocument/2006/relationships/hyperlink" Target="http://www.consultant.ru/document/cons_doc_LAW_5112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urkom74.ru/ucheba/sposob-pravovogo-regulirovaniia" TargetMode="External"/><Relationship Id="rId17" Type="http://schemas.openxmlformats.org/officeDocument/2006/relationships/hyperlink" Target="https://jurkom74.ru/ucheba/konstitutsionno-pravovoy-status-prezidenta-rf-pravovie-akti-prezidenta-i-ich-charakteristika" TargetMode="External"/><Relationship Id="rId25" Type="http://schemas.openxmlformats.org/officeDocument/2006/relationships/hyperlink" Target="http://base.garant.ru/178405/" TargetMode="External"/><Relationship Id="rId33" Type="http://schemas.openxmlformats.org/officeDocument/2006/relationships/hyperlink" Target="http://www.consultant.ru/document/cons_doc_LAW_5112/" TargetMode="External"/><Relationship Id="rId38" Type="http://schemas.openxmlformats.org/officeDocument/2006/relationships/hyperlink" Target="http://www.consultant.ru/document/cons_doc_LAW_511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jurkom74.ru/ucheba/konstitutsionno-pravovie-osnovi-sistemi-federalnich-organov-ispolnitelnoy-vlasti" TargetMode="External"/><Relationship Id="rId20" Type="http://schemas.openxmlformats.org/officeDocument/2006/relationships/hyperlink" Target="http://base.garant.ru/12125268/1/" TargetMode="External"/><Relationship Id="rId29" Type="http://schemas.openxmlformats.org/officeDocument/2006/relationships/hyperlink" Target="http://www.consultant.ru/document/cons_doc_LAW_298678/bcdb3bad76a5cc627f036c9e23135e25579d3635/" TargetMode="External"/><Relationship Id="rId41" Type="http://schemas.openxmlformats.org/officeDocument/2006/relationships/hyperlink" Target="http://www.consultant.ru/document/cons_doc_LAW_5112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jurkom74.ru/ucheba/normativnyi-pravovoi-akt" TargetMode="External"/><Relationship Id="rId24" Type="http://schemas.openxmlformats.org/officeDocument/2006/relationships/hyperlink" Target="http://base.garant.ru/12125268/" TargetMode="External"/><Relationship Id="rId32" Type="http://schemas.openxmlformats.org/officeDocument/2006/relationships/hyperlink" Target="http://www.consultant.ru/document/cons_doc_LAW_5112/3694a5c6b4175ef85c4023da5cf531dc5cfe20c2/" TargetMode="External"/><Relationship Id="rId37" Type="http://schemas.openxmlformats.org/officeDocument/2006/relationships/hyperlink" Target="http://www.consultant.ru/document/cons_doc_LAW_5112/" TargetMode="External"/><Relationship Id="rId40" Type="http://schemas.openxmlformats.org/officeDocument/2006/relationships/hyperlink" Target="http://www.consultant.ru/document/cons_doc_LAW_5112/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jurkom74.ru/ucheba/normativniy-pravovoy-akt" TargetMode="External"/><Relationship Id="rId23" Type="http://schemas.openxmlformats.org/officeDocument/2006/relationships/hyperlink" Target="http://base.garant.ru/12134976/" TargetMode="External"/><Relationship Id="rId28" Type="http://schemas.openxmlformats.org/officeDocument/2006/relationships/hyperlink" Target="http://www.consultant.ru/document/cons_doc_LAW_298678/05a9aa672f2c8f2a8f436739ce7e2bc7e73dd9ac/" TargetMode="External"/><Relationship Id="rId36" Type="http://schemas.openxmlformats.org/officeDocument/2006/relationships/hyperlink" Target="http://www.consultant.ru/document/cons_doc_LAW_5112/" TargetMode="External"/><Relationship Id="rId10" Type="http://schemas.openxmlformats.org/officeDocument/2006/relationships/hyperlink" Target="http://base.garant.ru/12125268/1/" TargetMode="External"/><Relationship Id="rId19" Type="http://schemas.openxmlformats.org/officeDocument/2006/relationships/hyperlink" Target="http://base.consultant.ru/cons/cgi/online.cgi?req=doc;base=LAW;n=89993" TargetMode="External"/><Relationship Id="rId31" Type="http://schemas.openxmlformats.org/officeDocument/2006/relationships/hyperlink" Target="http://www.consultant.ru/document/cons_doc_LAW_298678/a68c2e03d7967da86ff598906972cd025196845e/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se.garant.ru/12125268/2/" TargetMode="External"/><Relationship Id="rId14" Type="http://schemas.openxmlformats.org/officeDocument/2006/relationships/hyperlink" Target="https://jurkom74.ru/ucheba/ponyatie-prava-mnogoobrazie-opredeleniy-i-edinstvo-ponyatiya" TargetMode="External"/><Relationship Id="rId22" Type="http://schemas.openxmlformats.org/officeDocument/2006/relationships/hyperlink" Target="http://base.garant.ru/12125268/1/" TargetMode="External"/><Relationship Id="rId27" Type="http://schemas.openxmlformats.org/officeDocument/2006/relationships/hyperlink" Target="http://www.consultant.ru/document/Cons_doc_LAW_298678/7718ec6931d6e1016483c9980d1dbc6d37165d23/" TargetMode="External"/><Relationship Id="rId30" Type="http://schemas.openxmlformats.org/officeDocument/2006/relationships/hyperlink" Target="http://www.consultant.ru/document/cons_doc_LAW_298678/e3366d4715d8841757b6545f7bcb1b7dcc0a1d97/" TargetMode="External"/><Relationship Id="rId35" Type="http://schemas.openxmlformats.org/officeDocument/2006/relationships/hyperlink" Target="http://www.consultant.ru/document/cons_doc_LAW_5112/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19</Pages>
  <Words>4289</Words>
  <Characters>24449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2019-02-01T19:43:00Z</dcterms:created>
  <dcterms:modified xsi:type="dcterms:W3CDTF">2019-02-01T20:14:00Z</dcterms:modified>
</cp:coreProperties>
</file>